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27925104"/>
        <w:docPartObj>
          <w:docPartGallery w:val="Cover Pages"/>
          <w:docPartUnique/>
        </w:docPartObj>
      </w:sdtPr>
      <w:sdtEndPr>
        <w:rPr>
          <w:rFonts w:ascii="Calibri" w:eastAsia="Calibri" w:hAnsi="Calibri" w:cs="Times New Roman"/>
          <w:kern w:val="0"/>
          <w14:ligatures w14:val="none"/>
        </w:rPr>
      </w:sdtEndPr>
      <w:sdtContent>
        <w:p w14:paraId="0D48E598" w14:textId="4933AC3B" w:rsidR="00801AEB" w:rsidRDefault="00801AEB">
          <w:r>
            <w:rPr>
              <w:noProof/>
            </w:rPr>
            <mc:AlternateContent>
              <mc:Choice Requires="wpg">
                <w:drawing>
                  <wp:anchor distT="0" distB="0" distL="114300" distR="114300" simplePos="0" relativeHeight="251657216" behindDoc="1" locked="0" layoutInCell="1" allowOverlap="1" wp14:anchorId="409CBE5A" wp14:editId="6DFC9265">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lang w:val="pt-BR"/>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468F1F3" w14:textId="21500FA1" w:rsidR="00801AEB" w:rsidRPr="00BD134A" w:rsidRDefault="00BD134A">
                                      <w:pPr>
                                        <w:pStyle w:val="NoSpacing"/>
                                        <w:rPr>
                                          <w:color w:val="FFFFFF" w:themeColor="background1"/>
                                          <w:sz w:val="32"/>
                                          <w:szCs w:val="32"/>
                                          <w:lang w:val="pt-BR"/>
                                        </w:rPr>
                                      </w:pPr>
                                      <w:r w:rsidRPr="00BD134A">
                                        <w:rPr>
                                          <w:color w:val="FFFFFF" w:themeColor="background1"/>
                                          <w:sz w:val="32"/>
                                          <w:szCs w:val="32"/>
                                          <w:lang w:val="pt-BR"/>
                                        </w:rPr>
                                        <w:t>Maria  MacMinn Varvos for MLA – AUGUST 2023</w:t>
                                      </w:r>
                                    </w:p>
                                  </w:sdtContent>
                                </w:sdt>
                                <w:p w14:paraId="5916D576" w14:textId="2C4377E3" w:rsidR="00801AEB" w:rsidRPr="00BD134A" w:rsidRDefault="00005833">
                                  <w:pPr>
                                    <w:pStyle w:val="NoSpacing"/>
                                    <w:rPr>
                                      <w:caps/>
                                      <w:color w:val="FFFFFF" w:themeColor="background1"/>
                                      <w:lang w:val="pt-BR"/>
                                    </w:rPr>
                                  </w:pPr>
                                  <w:sdt>
                                    <w:sdtPr>
                                      <w:rPr>
                                        <w:caps/>
                                        <w:color w:val="FFFFFF" w:themeColor="background1"/>
                                        <w:lang w:val="pt-BR"/>
                                      </w:rPr>
                                      <w:alias w:val="Company"/>
                                      <w:tag w:val=""/>
                                      <w:id w:val="922067218"/>
                                      <w:dataBinding w:prefixMappings="xmlns:ns0='http://schemas.openxmlformats.org/officeDocument/2006/extended-properties' " w:xpath="/ns0:Properties[1]/ns0:Company[1]" w:storeItemID="{6668398D-A668-4E3E-A5EB-62B293D839F1}"/>
                                      <w:text/>
                                    </w:sdtPr>
                                    <w:sdtEndPr/>
                                    <w:sdtContent>
                                      <w:r w:rsidR="009C42FC" w:rsidRPr="00BD134A">
                                        <w:rPr>
                                          <w:caps/>
                                          <w:color w:val="FFFFFF" w:themeColor="background1"/>
                                          <w:lang w:val="pt-BR"/>
                                        </w:rPr>
                                        <w:t>MLA</w:t>
                                      </w:r>
                                    </w:sdtContent>
                                  </w:sdt>
                                  <w:r w:rsidR="00801AEB" w:rsidRPr="00BD134A">
                                    <w:rPr>
                                      <w:caps/>
                                      <w:color w:val="FFFFFF" w:themeColor="background1"/>
                                      <w:lang w:val="pt-BR"/>
                                    </w:rPr>
                                    <w:t xml:space="preserve"> | </w:t>
                                  </w:r>
                                  <w:sdt>
                                    <w:sdtPr>
                                      <w:rPr>
                                        <w:caps/>
                                        <w:color w:val="FFFFFF" w:themeColor="background1"/>
                                        <w:lang w:val="pt-BR"/>
                                      </w:rPr>
                                      <w:alias w:val="Address"/>
                                      <w:tag w:val=""/>
                                      <w:id w:val="2113163453"/>
                                      <w:dataBinding w:prefixMappings="xmlns:ns0='http://schemas.microsoft.com/office/2006/coverPageProps' " w:xpath="/ns0:CoverPageProperties[1]/ns0:CompanyAddress[1]" w:storeItemID="{55AF091B-3C7A-41E3-B477-F2FDAA23CFDA}"/>
                                      <w:text/>
                                    </w:sdtPr>
                                    <w:sdtEndPr/>
                                    <w:sdtContent>
                                      <w:r w:rsidR="00922B49" w:rsidRPr="00BD134A">
                                        <w:rPr>
                                          <w:caps/>
                                          <w:color w:val="FFFFFF" w:themeColor="background1"/>
                                          <w:lang w:val="pt-BR"/>
                                        </w:rPr>
                                        <w:t>Linc</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C07F611" w14:textId="61A1B4B3" w:rsidR="00801AEB" w:rsidRDefault="00A136EF">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Maple Leaf Academy</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877E116" w14:textId="41301AA6" w:rsidR="00801AEB" w:rsidRDefault="009C42FC">
                                      <w:pPr>
                                        <w:pStyle w:val="NoSpacing"/>
                                        <w:spacing w:before="240"/>
                                        <w:rPr>
                                          <w:caps/>
                                          <w:color w:val="44546A" w:themeColor="text2"/>
                                          <w:sz w:val="36"/>
                                          <w:szCs w:val="36"/>
                                        </w:rPr>
                                      </w:pPr>
                                      <w:r w:rsidRPr="009C42FC">
                                        <w:rPr>
                                          <w:caps/>
                                          <w:color w:val="44546A" w:themeColor="text2"/>
                                          <w:sz w:val="36"/>
                                          <w:szCs w:val="36"/>
                                        </w:rPr>
                                        <w:t>LINC Curriculum Guide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09CBE5A" id="Group 119" o:spid="_x0000_s1026" style="position:absolute;margin-left:0;margin-top:0;width:539.6pt;height:719.9pt;z-index:-251659264;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lang w:val="pt-BR"/>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468F1F3" w14:textId="21500FA1" w:rsidR="00801AEB" w:rsidRPr="00BD134A" w:rsidRDefault="00BD134A">
                                <w:pPr>
                                  <w:pStyle w:val="NoSpacing"/>
                                  <w:rPr>
                                    <w:color w:val="FFFFFF" w:themeColor="background1"/>
                                    <w:sz w:val="32"/>
                                    <w:szCs w:val="32"/>
                                    <w:lang w:val="pt-BR"/>
                                  </w:rPr>
                                </w:pPr>
                                <w:r w:rsidRPr="00BD134A">
                                  <w:rPr>
                                    <w:color w:val="FFFFFF" w:themeColor="background1"/>
                                    <w:sz w:val="32"/>
                                    <w:szCs w:val="32"/>
                                    <w:lang w:val="pt-BR"/>
                                  </w:rPr>
                                  <w:t>Maria  MacMinn Varvos for MLA – AUGUST 2023</w:t>
                                </w:r>
                              </w:p>
                            </w:sdtContent>
                          </w:sdt>
                          <w:p w14:paraId="5916D576" w14:textId="2C4377E3" w:rsidR="00801AEB" w:rsidRPr="00BD134A" w:rsidRDefault="00005833">
                            <w:pPr>
                              <w:pStyle w:val="NoSpacing"/>
                              <w:rPr>
                                <w:caps/>
                                <w:color w:val="FFFFFF" w:themeColor="background1"/>
                                <w:lang w:val="pt-BR"/>
                              </w:rPr>
                            </w:pPr>
                            <w:sdt>
                              <w:sdtPr>
                                <w:rPr>
                                  <w:caps/>
                                  <w:color w:val="FFFFFF" w:themeColor="background1"/>
                                  <w:lang w:val="pt-BR"/>
                                </w:rPr>
                                <w:alias w:val="Company"/>
                                <w:tag w:val=""/>
                                <w:id w:val="922067218"/>
                                <w:dataBinding w:prefixMappings="xmlns:ns0='http://schemas.openxmlformats.org/officeDocument/2006/extended-properties' " w:xpath="/ns0:Properties[1]/ns0:Company[1]" w:storeItemID="{6668398D-A668-4E3E-A5EB-62B293D839F1}"/>
                                <w:text/>
                              </w:sdtPr>
                              <w:sdtEndPr/>
                              <w:sdtContent>
                                <w:r w:rsidR="009C42FC" w:rsidRPr="00BD134A">
                                  <w:rPr>
                                    <w:caps/>
                                    <w:color w:val="FFFFFF" w:themeColor="background1"/>
                                    <w:lang w:val="pt-BR"/>
                                  </w:rPr>
                                  <w:t>MLA</w:t>
                                </w:r>
                              </w:sdtContent>
                            </w:sdt>
                            <w:r w:rsidR="00801AEB" w:rsidRPr="00BD134A">
                              <w:rPr>
                                <w:caps/>
                                <w:color w:val="FFFFFF" w:themeColor="background1"/>
                                <w:lang w:val="pt-BR"/>
                              </w:rPr>
                              <w:t xml:space="preserve"> | </w:t>
                            </w:r>
                            <w:sdt>
                              <w:sdtPr>
                                <w:rPr>
                                  <w:caps/>
                                  <w:color w:val="FFFFFF" w:themeColor="background1"/>
                                  <w:lang w:val="pt-BR"/>
                                </w:rPr>
                                <w:alias w:val="Address"/>
                                <w:tag w:val=""/>
                                <w:id w:val="2113163453"/>
                                <w:dataBinding w:prefixMappings="xmlns:ns0='http://schemas.microsoft.com/office/2006/coverPageProps' " w:xpath="/ns0:CoverPageProperties[1]/ns0:CompanyAddress[1]" w:storeItemID="{55AF091B-3C7A-41E3-B477-F2FDAA23CFDA}"/>
                                <w:text/>
                              </w:sdtPr>
                              <w:sdtEndPr/>
                              <w:sdtContent>
                                <w:r w:rsidR="00922B49" w:rsidRPr="00BD134A">
                                  <w:rPr>
                                    <w:caps/>
                                    <w:color w:val="FFFFFF" w:themeColor="background1"/>
                                    <w:lang w:val="pt-BR"/>
                                  </w:rPr>
                                  <w:t>Linc</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C07F611" w14:textId="61A1B4B3" w:rsidR="00801AEB" w:rsidRDefault="00A136EF">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Maple Leaf Academy</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877E116" w14:textId="41301AA6" w:rsidR="00801AEB" w:rsidRDefault="009C42FC">
                                <w:pPr>
                                  <w:pStyle w:val="NoSpacing"/>
                                  <w:spacing w:before="240"/>
                                  <w:rPr>
                                    <w:caps/>
                                    <w:color w:val="44546A" w:themeColor="text2"/>
                                    <w:sz w:val="36"/>
                                    <w:szCs w:val="36"/>
                                  </w:rPr>
                                </w:pPr>
                                <w:r w:rsidRPr="009C42FC">
                                  <w:rPr>
                                    <w:caps/>
                                    <w:color w:val="44546A" w:themeColor="text2"/>
                                    <w:sz w:val="36"/>
                                    <w:szCs w:val="36"/>
                                  </w:rPr>
                                  <w:t>LINC Curriculum Guide</w:t>
                                </w:r>
                              </w:p>
                            </w:sdtContent>
                          </w:sdt>
                        </w:txbxContent>
                      </v:textbox>
                    </v:shape>
                    <w10:wrap anchorx="page" anchory="page"/>
                  </v:group>
                </w:pict>
              </mc:Fallback>
            </mc:AlternateContent>
          </w:r>
        </w:p>
        <w:p w14:paraId="77C179C2" w14:textId="14021244" w:rsidR="00801AEB" w:rsidRDefault="00801AEB">
          <w:pPr>
            <w:rPr>
              <w:rFonts w:ascii="Calibri" w:eastAsia="Calibri" w:hAnsi="Calibri" w:cs="Times New Roman"/>
              <w:kern w:val="0"/>
              <w14:ligatures w14:val="none"/>
            </w:rPr>
          </w:pPr>
          <w:r>
            <w:rPr>
              <w:rFonts w:ascii="Calibri" w:eastAsia="Calibri" w:hAnsi="Calibri" w:cs="Times New Roman"/>
              <w:kern w:val="0"/>
              <w14:ligatures w14:val="none"/>
            </w:rPr>
            <w:br w:type="page"/>
          </w:r>
        </w:p>
      </w:sdtContent>
    </w:sdt>
    <w:sdt>
      <w:sdtPr>
        <w:rPr>
          <w:rFonts w:asciiTheme="minorHAnsi" w:eastAsiaTheme="minorHAnsi" w:hAnsiTheme="minorHAnsi" w:cstheme="minorBidi"/>
          <w:color w:val="auto"/>
          <w:kern w:val="2"/>
          <w:sz w:val="22"/>
          <w:szCs w:val="22"/>
          <w:lang w:val="en-CA"/>
          <w14:ligatures w14:val="standardContextual"/>
        </w:rPr>
        <w:id w:val="1072777311"/>
        <w:docPartObj>
          <w:docPartGallery w:val="Table of Contents"/>
          <w:docPartUnique/>
        </w:docPartObj>
      </w:sdtPr>
      <w:sdtEndPr>
        <w:rPr>
          <w:b/>
          <w:bCs/>
          <w:noProof/>
        </w:rPr>
      </w:sdtEndPr>
      <w:sdtContent>
        <w:p w14:paraId="71619588" w14:textId="7744A848" w:rsidR="007C203C" w:rsidRDefault="007C203C">
          <w:pPr>
            <w:pStyle w:val="TOCHeading"/>
          </w:pPr>
          <w:r>
            <w:t>Contents</w:t>
          </w:r>
        </w:p>
        <w:p w14:paraId="53983FE6" w14:textId="79F07690" w:rsidR="00CF68FF" w:rsidRDefault="007C203C">
          <w:pPr>
            <w:pStyle w:val="TOC1"/>
            <w:tabs>
              <w:tab w:val="right" w:leader="dot" w:pos="9350"/>
            </w:tabs>
            <w:rPr>
              <w:rFonts w:eastAsiaTheme="minorEastAsia"/>
              <w:noProof/>
              <w:kern w:val="0"/>
              <w:lang w:eastAsia="en-CA"/>
              <w14:ligatures w14:val="none"/>
            </w:rPr>
          </w:pPr>
          <w:r>
            <w:fldChar w:fldCharType="begin"/>
          </w:r>
          <w:r>
            <w:instrText xml:space="preserve"> TOC \o "1-3" \h \z \u </w:instrText>
          </w:r>
          <w:r>
            <w:fldChar w:fldCharType="separate"/>
          </w:r>
          <w:hyperlink w:anchor="_Toc143123602" w:history="1">
            <w:r w:rsidR="00CF68FF" w:rsidRPr="00F23208">
              <w:rPr>
                <w:rStyle w:val="Hyperlink"/>
                <w:rFonts w:eastAsia="Calibri"/>
                <w:noProof/>
              </w:rPr>
              <w:t>MLA LINC CURRICULUM GUIDE – AUGUST 2023</w:t>
            </w:r>
            <w:r w:rsidR="00CF68FF">
              <w:rPr>
                <w:noProof/>
                <w:webHidden/>
              </w:rPr>
              <w:tab/>
            </w:r>
            <w:r w:rsidR="00CF68FF">
              <w:rPr>
                <w:noProof/>
                <w:webHidden/>
              </w:rPr>
              <w:fldChar w:fldCharType="begin"/>
            </w:r>
            <w:r w:rsidR="00CF68FF">
              <w:rPr>
                <w:noProof/>
                <w:webHidden/>
              </w:rPr>
              <w:instrText xml:space="preserve"> PAGEREF _Toc143123602 \h </w:instrText>
            </w:r>
            <w:r w:rsidR="00CF68FF">
              <w:rPr>
                <w:noProof/>
                <w:webHidden/>
              </w:rPr>
            </w:r>
            <w:r w:rsidR="00CF68FF">
              <w:rPr>
                <w:noProof/>
                <w:webHidden/>
              </w:rPr>
              <w:fldChar w:fldCharType="separate"/>
            </w:r>
            <w:r w:rsidR="00CF68FF">
              <w:rPr>
                <w:noProof/>
                <w:webHidden/>
              </w:rPr>
              <w:t>3</w:t>
            </w:r>
            <w:r w:rsidR="00CF68FF">
              <w:rPr>
                <w:noProof/>
                <w:webHidden/>
              </w:rPr>
              <w:fldChar w:fldCharType="end"/>
            </w:r>
          </w:hyperlink>
        </w:p>
        <w:p w14:paraId="12D82F44" w14:textId="19C59A39" w:rsidR="00CF68FF" w:rsidRDefault="00CF68FF">
          <w:pPr>
            <w:pStyle w:val="TOC2"/>
            <w:tabs>
              <w:tab w:val="right" w:leader="dot" w:pos="9350"/>
            </w:tabs>
            <w:rPr>
              <w:rFonts w:eastAsiaTheme="minorEastAsia"/>
              <w:noProof/>
              <w:kern w:val="0"/>
              <w:lang w:eastAsia="en-CA"/>
              <w14:ligatures w14:val="none"/>
            </w:rPr>
          </w:pPr>
          <w:hyperlink w:anchor="_Toc143123603" w:history="1">
            <w:r w:rsidRPr="00F23208">
              <w:rPr>
                <w:rStyle w:val="Hyperlink"/>
                <w:b/>
                <w:bCs/>
                <w:noProof/>
              </w:rPr>
              <w:t>Purpose and Value of a Curriculum Framework</w:t>
            </w:r>
            <w:r>
              <w:rPr>
                <w:noProof/>
                <w:webHidden/>
              </w:rPr>
              <w:tab/>
            </w:r>
            <w:r>
              <w:rPr>
                <w:noProof/>
                <w:webHidden/>
              </w:rPr>
              <w:fldChar w:fldCharType="begin"/>
            </w:r>
            <w:r>
              <w:rPr>
                <w:noProof/>
                <w:webHidden/>
              </w:rPr>
              <w:instrText xml:space="preserve"> PAGEREF _Toc143123603 \h </w:instrText>
            </w:r>
            <w:r>
              <w:rPr>
                <w:noProof/>
                <w:webHidden/>
              </w:rPr>
            </w:r>
            <w:r>
              <w:rPr>
                <w:noProof/>
                <w:webHidden/>
              </w:rPr>
              <w:fldChar w:fldCharType="separate"/>
            </w:r>
            <w:r>
              <w:rPr>
                <w:noProof/>
                <w:webHidden/>
              </w:rPr>
              <w:t>3</w:t>
            </w:r>
            <w:r>
              <w:rPr>
                <w:noProof/>
                <w:webHidden/>
              </w:rPr>
              <w:fldChar w:fldCharType="end"/>
            </w:r>
          </w:hyperlink>
        </w:p>
        <w:p w14:paraId="0A99F143" w14:textId="5DE7663E" w:rsidR="00CF68FF" w:rsidRDefault="00CF68FF">
          <w:pPr>
            <w:pStyle w:val="TOC2"/>
            <w:tabs>
              <w:tab w:val="right" w:leader="dot" w:pos="9350"/>
            </w:tabs>
            <w:rPr>
              <w:rFonts w:eastAsiaTheme="minorEastAsia"/>
              <w:noProof/>
              <w:kern w:val="0"/>
              <w:lang w:eastAsia="en-CA"/>
              <w14:ligatures w14:val="none"/>
            </w:rPr>
          </w:pPr>
          <w:hyperlink w:anchor="_Toc143123604" w:history="1">
            <w:r w:rsidRPr="00F23208">
              <w:rPr>
                <w:rStyle w:val="Hyperlink"/>
                <w:b/>
                <w:bCs/>
                <w:noProof/>
              </w:rPr>
              <w:t>LINC Program Curriculum Framework Model</w:t>
            </w:r>
            <w:r>
              <w:rPr>
                <w:noProof/>
                <w:webHidden/>
              </w:rPr>
              <w:tab/>
            </w:r>
            <w:r>
              <w:rPr>
                <w:noProof/>
                <w:webHidden/>
              </w:rPr>
              <w:fldChar w:fldCharType="begin"/>
            </w:r>
            <w:r>
              <w:rPr>
                <w:noProof/>
                <w:webHidden/>
              </w:rPr>
              <w:instrText xml:space="preserve"> PAGEREF _Toc143123604 \h </w:instrText>
            </w:r>
            <w:r>
              <w:rPr>
                <w:noProof/>
                <w:webHidden/>
              </w:rPr>
            </w:r>
            <w:r>
              <w:rPr>
                <w:noProof/>
                <w:webHidden/>
              </w:rPr>
              <w:fldChar w:fldCharType="separate"/>
            </w:r>
            <w:r>
              <w:rPr>
                <w:noProof/>
                <w:webHidden/>
              </w:rPr>
              <w:t>4</w:t>
            </w:r>
            <w:r>
              <w:rPr>
                <w:noProof/>
                <w:webHidden/>
              </w:rPr>
              <w:fldChar w:fldCharType="end"/>
            </w:r>
          </w:hyperlink>
        </w:p>
        <w:p w14:paraId="4EC95B99" w14:textId="2C160332" w:rsidR="00CF68FF" w:rsidRDefault="00CF68FF">
          <w:pPr>
            <w:pStyle w:val="TOC2"/>
            <w:tabs>
              <w:tab w:val="right" w:leader="dot" w:pos="9350"/>
            </w:tabs>
            <w:rPr>
              <w:rFonts w:eastAsiaTheme="minorEastAsia"/>
              <w:noProof/>
              <w:kern w:val="0"/>
              <w:lang w:eastAsia="en-CA"/>
              <w14:ligatures w14:val="none"/>
            </w:rPr>
          </w:pPr>
          <w:hyperlink w:anchor="_Toc143123605" w:history="1">
            <w:r w:rsidRPr="00F23208">
              <w:rPr>
                <w:rStyle w:val="Hyperlink"/>
                <w:rFonts w:cstheme="minorHAnsi"/>
                <w:b/>
                <w:bCs/>
                <w:noProof/>
              </w:rPr>
              <w:t>Defining the different components of a curriculum framework:</w:t>
            </w:r>
            <w:r>
              <w:rPr>
                <w:noProof/>
                <w:webHidden/>
              </w:rPr>
              <w:tab/>
            </w:r>
            <w:r>
              <w:rPr>
                <w:noProof/>
                <w:webHidden/>
              </w:rPr>
              <w:fldChar w:fldCharType="begin"/>
            </w:r>
            <w:r>
              <w:rPr>
                <w:noProof/>
                <w:webHidden/>
              </w:rPr>
              <w:instrText xml:space="preserve"> PAGEREF _Toc143123605 \h </w:instrText>
            </w:r>
            <w:r>
              <w:rPr>
                <w:noProof/>
                <w:webHidden/>
              </w:rPr>
            </w:r>
            <w:r>
              <w:rPr>
                <w:noProof/>
                <w:webHidden/>
              </w:rPr>
              <w:fldChar w:fldCharType="separate"/>
            </w:r>
            <w:r>
              <w:rPr>
                <w:noProof/>
                <w:webHidden/>
              </w:rPr>
              <w:t>5</w:t>
            </w:r>
            <w:r>
              <w:rPr>
                <w:noProof/>
                <w:webHidden/>
              </w:rPr>
              <w:fldChar w:fldCharType="end"/>
            </w:r>
          </w:hyperlink>
        </w:p>
        <w:p w14:paraId="1DCBE8A2" w14:textId="76FCD817" w:rsidR="00CF68FF" w:rsidRDefault="00CF68FF">
          <w:pPr>
            <w:pStyle w:val="TOC3"/>
            <w:tabs>
              <w:tab w:val="right" w:leader="dot" w:pos="9350"/>
            </w:tabs>
            <w:rPr>
              <w:rFonts w:eastAsiaTheme="minorEastAsia"/>
              <w:noProof/>
              <w:kern w:val="0"/>
              <w:lang w:eastAsia="en-CA"/>
              <w14:ligatures w14:val="none"/>
            </w:rPr>
          </w:pPr>
          <w:hyperlink w:anchor="_Toc143123606" w:history="1">
            <w:r w:rsidRPr="00F23208">
              <w:rPr>
                <w:rStyle w:val="Hyperlink"/>
                <w:rFonts w:cstheme="minorHAnsi"/>
                <w:b/>
                <w:bCs/>
                <w:noProof/>
              </w:rPr>
              <w:t>LINC Curriculum Components: Theme, Topic, Modules, Lesson Plans, Assessment, Artefacts, and Rubrics</w:t>
            </w:r>
            <w:r>
              <w:rPr>
                <w:noProof/>
                <w:webHidden/>
              </w:rPr>
              <w:tab/>
            </w:r>
            <w:r>
              <w:rPr>
                <w:noProof/>
                <w:webHidden/>
              </w:rPr>
              <w:fldChar w:fldCharType="begin"/>
            </w:r>
            <w:r>
              <w:rPr>
                <w:noProof/>
                <w:webHidden/>
              </w:rPr>
              <w:instrText xml:space="preserve"> PAGEREF _Toc143123606 \h </w:instrText>
            </w:r>
            <w:r>
              <w:rPr>
                <w:noProof/>
                <w:webHidden/>
              </w:rPr>
            </w:r>
            <w:r>
              <w:rPr>
                <w:noProof/>
                <w:webHidden/>
              </w:rPr>
              <w:fldChar w:fldCharType="separate"/>
            </w:r>
            <w:r>
              <w:rPr>
                <w:noProof/>
                <w:webHidden/>
              </w:rPr>
              <w:t>6</w:t>
            </w:r>
            <w:r>
              <w:rPr>
                <w:noProof/>
                <w:webHidden/>
              </w:rPr>
              <w:fldChar w:fldCharType="end"/>
            </w:r>
          </w:hyperlink>
        </w:p>
        <w:p w14:paraId="32A83F7B" w14:textId="5C5BF547" w:rsidR="00CF68FF" w:rsidRDefault="00CF68FF">
          <w:pPr>
            <w:pStyle w:val="TOC2"/>
            <w:tabs>
              <w:tab w:val="right" w:leader="dot" w:pos="9350"/>
            </w:tabs>
            <w:rPr>
              <w:rFonts w:eastAsiaTheme="minorEastAsia"/>
              <w:noProof/>
              <w:kern w:val="0"/>
              <w:lang w:eastAsia="en-CA"/>
              <w14:ligatures w14:val="none"/>
            </w:rPr>
          </w:pPr>
          <w:hyperlink w:anchor="_Toc143123607" w:history="1">
            <w:r w:rsidRPr="00F23208">
              <w:rPr>
                <w:rStyle w:val="Hyperlink"/>
                <w:rFonts w:eastAsia="Calibri"/>
                <w:b/>
                <w:bCs/>
                <w:noProof/>
              </w:rPr>
              <w:t>LINC Goals &amp; Best Practices</w:t>
            </w:r>
            <w:r>
              <w:rPr>
                <w:noProof/>
                <w:webHidden/>
              </w:rPr>
              <w:tab/>
            </w:r>
            <w:r>
              <w:rPr>
                <w:noProof/>
                <w:webHidden/>
              </w:rPr>
              <w:fldChar w:fldCharType="begin"/>
            </w:r>
            <w:r>
              <w:rPr>
                <w:noProof/>
                <w:webHidden/>
              </w:rPr>
              <w:instrText xml:space="preserve"> PAGEREF _Toc143123607 \h </w:instrText>
            </w:r>
            <w:r>
              <w:rPr>
                <w:noProof/>
                <w:webHidden/>
              </w:rPr>
            </w:r>
            <w:r>
              <w:rPr>
                <w:noProof/>
                <w:webHidden/>
              </w:rPr>
              <w:fldChar w:fldCharType="separate"/>
            </w:r>
            <w:r>
              <w:rPr>
                <w:noProof/>
                <w:webHidden/>
              </w:rPr>
              <w:t>9</w:t>
            </w:r>
            <w:r>
              <w:rPr>
                <w:noProof/>
                <w:webHidden/>
              </w:rPr>
              <w:fldChar w:fldCharType="end"/>
            </w:r>
          </w:hyperlink>
        </w:p>
        <w:p w14:paraId="7B982719" w14:textId="4110EEBD" w:rsidR="00CF68FF" w:rsidRDefault="00CF68FF">
          <w:pPr>
            <w:pStyle w:val="TOC3"/>
            <w:tabs>
              <w:tab w:val="right" w:leader="dot" w:pos="9350"/>
            </w:tabs>
            <w:rPr>
              <w:rFonts w:eastAsiaTheme="minorEastAsia"/>
              <w:noProof/>
              <w:kern w:val="0"/>
              <w:lang w:eastAsia="en-CA"/>
              <w14:ligatures w14:val="none"/>
            </w:rPr>
          </w:pPr>
          <w:hyperlink w:anchor="_Toc143123608" w:history="1">
            <w:r w:rsidRPr="00F23208">
              <w:rPr>
                <w:rStyle w:val="Hyperlink"/>
                <w:rFonts w:eastAsia="Calibri"/>
                <w:b/>
                <w:bCs/>
                <w:noProof/>
              </w:rPr>
              <w:t>Instructional Models:</w:t>
            </w:r>
            <w:r>
              <w:rPr>
                <w:noProof/>
                <w:webHidden/>
              </w:rPr>
              <w:tab/>
            </w:r>
            <w:r>
              <w:rPr>
                <w:noProof/>
                <w:webHidden/>
              </w:rPr>
              <w:fldChar w:fldCharType="begin"/>
            </w:r>
            <w:r>
              <w:rPr>
                <w:noProof/>
                <w:webHidden/>
              </w:rPr>
              <w:instrText xml:space="preserve"> PAGEREF _Toc143123608 \h </w:instrText>
            </w:r>
            <w:r>
              <w:rPr>
                <w:noProof/>
                <w:webHidden/>
              </w:rPr>
            </w:r>
            <w:r>
              <w:rPr>
                <w:noProof/>
                <w:webHidden/>
              </w:rPr>
              <w:fldChar w:fldCharType="separate"/>
            </w:r>
            <w:r>
              <w:rPr>
                <w:noProof/>
                <w:webHidden/>
              </w:rPr>
              <w:t>9</w:t>
            </w:r>
            <w:r>
              <w:rPr>
                <w:noProof/>
                <w:webHidden/>
              </w:rPr>
              <w:fldChar w:fldCharType="end"/>
            </w:r>
          </w:hyperlink>
        </w:p>
        <w:p w14:paraId="1720ECFC" w14:textId="2483F39E" w:rsidR="00CF68FF" w:rsidRDefault="00CF68FF">
          <w:pPr>
            <w:pStyle w:val="TOC3"/>
            <w:tabs>
              <w:tab w:val="right" w:leader="dot" w:pos="9350"/>
            </w:tabs>
            <w:rPr>
              <w:rFonts w:eastAsiaTheme="minorEastAsia"/>
              <w:noProof/>
              <w:kern w:val="0"/>
              <w:lang w:eastAsia="en-CA"/>
              <w14:ligatures w14:val="none"/>
            </w:rPr>
          </w:pPr>
          <w:hyperlink w:anchor="_Toc143123609" w:history="1">
            <w:r w:rsidRPr="00F23208">
              <w:rPr>
                <w:rStyle w:val="Hyperlink"/>
                <w:rFonts w:eastAsia="Calibri"/>
                <w:b/>
                <w:bCs/>
                <w:noProof/>
              </w:rPr>
              <w:t>Best Practices:</w:t>
            </w:r>
            <w:r>
              <w:rPr>
                <w:noProof/>
                <w:webHidden/>
              </w:rPr>
              <w:tab/>
            </w:r>
            <w:r>
              <w:rPr>
                <w:noProof/>
                <w:webHidden/>
              </w:rPr>
              <w:fldChar w:fldCharType="begin"/>
            </w:r>
            <w:r>
              <w:rPr>
                <w:noProof/>
                <w:webHidden/>
              </w:rPr>
              <w:instrText xml:space="preserve"> PAGEREF _Toc143123609 \h </w:instrText>
            </w:r>
            <w:r>
              <w:rPr>
                <w:noProof/>
                <w:webHidden/>
              </w:rPr>
            </w:r>
            <w:r>
              <w:rPr>
                <w:noProof/>
                <w:webHidden/>
              </w:rPr>
              <w:fldChar w:fldCharType="separate"/>
            </w:r>
            <w:r>
              <w:rPr>
                <w:noProof/>
                <w:webHidden/>
              </w:rPr>
              <w:t>9</w:t>
            </w:r>
            <w:r>
              <w:rPr>
                <w:noProof/>
                <w:webHidden/>
              </w:rPr>
              <w:fldChar w:fldCharType="end"/>
            </w:r>
          </w:hyperlink>
        </w:p>
        <w:p w14:paraId="65303F9C" w14:textId="07AD680A" w:rsidR="00CF68FF" w:rsidRDefault="00CF68FF">
          <w:pPr>
            <w:pStyle w:val="TOC2"/>
            <w:tabs>
              <w:tab w:val="right" w:leader="dot" w:pos="9350"/>
            </w:tabs>
            <w:rPr>
              <w:rFonts w:eastAsiaTheme="minorEastAsia"/>
              <w:noProof/>
              <w:kern w:val="0"/>
              <w:lang w:eastAsia="en-CA"/>
              <w14:ligatures w14:val="none"/>
            </w:rPr>
          </w:pPr>
          <w:hyperlink w:anchor="_Toc143123610" w:history="1">
            <w:r w:rsidRPr="00F23208">
              <w:rPr>
                <w:rStyle w:val="Hyperlink"/>
                <w:rFonts w:eastAsia="Calibri"/>
                <w:b/>
                <w:bCs/>
                <w:noProof/>
              </w:rPr>
              <w:t>Adult Learning Principles</w:t>
            </w:r>
            <w:r>
              <w:rPr>
                <w:noProof/>
                <w:webHidden/>
              </w:rPr>
              <w:tab/>
            </w:r>
            <w:r>
              <w:rPr>
                <w:noProof/>
                <w:webHidden/>
              </w:rPr>
              <w:fldChar w:fldCharType="begin"/>
            </w:r>
            <w:r>
              <w:rPr>
                <w:noProof/>
                <w:webHidden/>
              </w:rPr>
              <w:instrText xml:space="preserve"> PAGEREF _Toc143123610 \h </w:instrText>
            </w:r>
            <w:r>
              <w:rPr>
                <w:noProof/>
                <w:webHidden/>
              </w:rPr>
            </w:r>
            <w:r>
              <w:rPr>
                <w:noProof/>
                <w:webHidden/>
              </w:rPr>
              <w:fldChar w:fldCharType="separate"/>
            </w:r>
            <w:r>
              <w:rPr>
                <w:noProof/>
                <w:webHidden/>
              </w:rPr>
              <w:t>10</w:t>
            </w:r>
            <w:r>
              <w:rPr>
                <w:noProof/>
                <w:webHidden/>
              </w:rPr>
              <w:fldChar w:fldCharType="end"/>
            </w:r>
          </w:hyperlink>
        </w:p>
        <w:p w14:paraId="07052921" w14:textId="3C5F3919" w:rsidR="00CF68FF" w:rsidRDefault="00CF68FF">
          <w:pPr>
            <w:pStyle w:val="TOC2"/>
            <w:tabs>
              <w:tab w:val="right" w:leader="dot" w:pos="9350"/>
            </w:tabs>
            <w:rPr>
              <w:rFonts w:eastAsiaTheme="minorEastAsia"/>
              <w:noProof/>
              <w:kern w:val="0"/>
              <w:lang w:eastAsia="en-CA"/>
              <w14:ligatures w14:val="none"/>
            </w:rPr>
          </w:pPr>
          <w:hyperlink w:anchor="_Toc143123611" w:history="1">
            <w:r w:rsidRPr="00F23208">
              <w:rPr>
                <w:rStyle w:val="Hyperlink"/>
                <w:rFonts w:eastAsia="Calibri"/>
                <w:b/>
                <w:bCs/>
                <w:noProof/>
              </w:rPr>
              <w:t>Principles Of Adult ESL Education</w:t>
            </w:r>
            <w:r>
              <w:rPr>
                <w:noProof/>
                <w:webHidden/>
              </w:rPr>
              <w:tab/>
            </w:r>
            <w:r>
              <w:rPr>
                <w:noProof/>
                <w:webHidden/>
              </w:rPr>
              <w:fldChar w:fldCharType="begin"/>
            </w:r>
            <w:r>
              <w:rPr>
                <w:noProof/>
                <w:webHidden/>
              </w:rPr>
              <w:instrText xml:space="preserve"> PAGEREF _Toc143123611 \h </w:instrText>
            </w:r>
            <w:r>
              <w:rPr>
                <w:noProof/>
                <w:webHidden/>
              </w:rPr>
            </w:r>
            <w:r>
              <w:rPr>
                <w:noProof/>
                <w:webHidden/>
              </w:rPr>
              <w:fldChar w:fldCharType="separate"/>
            </w:r>
            <w:r>
              <w:rPr>
                <w:noProof/>
                <w:webHidden/>
              </w:rPr>
              <w:t>10</w:t>
            </w:r>
            <w:r>
              <w:rPr>
                <w:noProof/>
                <w:webHidden/>
              </w:rPr>
              <w:fldChar w:fldCharType="end"/>
            </w:r>
          </w:hyperlink>
        </w:p>
        <w:p w14:paraId="6C078837" w14:textId="0A6E464D" w:rsidR="00CF68FF" w:rsidRDefault="00CF68FF">
          <w:pPr>
            <w:pStyle w:val="TOC3"/>
            <w:tabs>
              <w:tab w:val="right" w:leader="dot" w:pos="9350"/>
            </w:tabs>
            <w:rPr>
              <w:rFonts w:eastAsiaTheme="minorEastAsia"/>
              <w:noProof/>
              <w:kern w:val="0"/>
              <w:lang w:eastAsia="en-CA"/>
              <w14:ligatures w14:val="none"/>
            </w:rPr>
          </w:pPr>
          <w:hyperlink w:anchor="_Toc143123612" w:history="1">
            <w:r w:rsidRPr="00F23208">
              <w:rPr>
                <w:rStyle w:val="Hyperlink"/>
                <w:rFonts w:eastAsia="Calibri"/>
                <w:b/>
                <w:bCs/>
                <w:noProof/>
              </w:rPr>
              <w:t>BICS versus CALP /PLP</w:t>
            </w:r>
            <w:r>
              <w:rPr>
                <w:noProof/>
                <w:webHidden/>
              </w:rPr>
              <w:tab/>
            </w:r>
            <w:r>
              <w:rPr>
                <w:noProof/>
                <w:webHidden/>
              </w:rPr>
              <w:fldChar w:fldCharType="begin"/>
            </w:r>
            <w:r>
              <w:rPr>
                <w:noProof/>
                <w:webHidden/>
              </w:rPr>
              <w:instrText xml:space="preserve"> PAGEREF _Toc143123612 \h </w:instrText>
            </w:r>
            <w:r>
              <w:rPr>
                <w:noProof/>
                <w:webHidden/>
              </w:rPr>
            </w:r>
            <w:r>
              <w:rPr>
                <w:noProof/>
                <w:webHidden/>
              </w:rPr>
              <w:fldChar w:fldCharType="separate"/>
            </w:r>
            <w:r>
              <w:rPr>
                <w:noProof/>
                <w:webHidden/>
              </w:rPr>
              <w:t>11</w:t>
            </w:r>
            <w:r>
              <w:rPr>
                <w:noProof/>
                <w:webHidden/>
              </w:rPr>
              <w:fldChar w:fldCharType="end"/>
            </w:r>
          </w:hyperlink>
        </w:p>
        <w:p w14:paraId="78018CC7" w14:textId="1C3D7FBE" w:rsidR="00CF68FF" w:rsidRDefault="00CF68FF">
          <w:pPr>
            <w:pStyle w:val="TOC3"/>
            <w:tabs>
              <w:tab w:val="right" w:leader="dot" w:pos="9350"/>
            </w:tabs>
            <w:rPr>
              <w:rFonts w:eastAsiaTheme="minorEastAsia"/>
              <w:noProof/>
              <w:kern w:val="0"/>
              <w:lang w:eastAsia="en-CA"/>
              <w14:ligatures w14:val="none"/>
            </w:rPr>
          </w:pPr>
          <w:hyperlink w:anchor="_Toc143123613" w:history="1">
            <w:r w:rsidRPr="00F23208">
              <w:rPr>
                <w:rStyle w:val="Hyperlink"/>
                <w:rFonts w:eastAsia="Calibri"/>
                <w:b/>
                <w:bCs/>
                <w:noProof/>
              </w:rPr>
              <w:t>Expected Language Learning Outcomes</w:t>
            </w:r>
            <w:r>
              <w:rPr>
                <w:noProof/>
                <w:webHidden/>
              </w:rPr>
              <w:tab/>
            </w:r>
            <w:r>
              <w:rPr>
                <w:noProof/>
                <w:webHidden/>
              </w:rPr>
              <w:fldChar w:fldCharType="begin"/>
            </w:r>
            <w:r>
              <w:rPr>
                <w:noProof/>
                <w:webHidden/>
              </w:rPr>
              <w:instrText xml:space="preserve"> PAGEREF _Toc143123613 \h </w:instrText>
            </w:r>
            <w:r>
              <w:rPr>
                <w:noProof/>
                <w:webHidden/>
              </w:rPr>
            </w:r>
            <w:r>
              <w:rPr>
                <w:noProof/>
                <w:webHidden/>
              </w:rPr>
              <w:fldChar w:fldCharType="separate"/>
            </w:r>
            <w:r>
              <w:rPr>
                <w:noProof/>
                <w:webHidden/>
              </w:rPr>
              <w:t>11</w:t>
            </w:r>
            <w:r>
              <w:rPr>
                <w:noProof/>
                <w:webHidden/>
              </w:rPr>
              <w:fldChar w:fldCharType="end"/>
            </w:r>
          </w:hyperlink>
        </w:p>
        <w:p w14:paraId="6E82B696" w14:textId="2CCC143B" w:rsidR="00CF68FF" w:rsidRDefault="00CF68FF">
          <w:pPr>
            <w:pStyle w:val="TOC2"/>
            <w:tabs>
              <w:tab w:val="right" w:leader="dot" w:pos="9350"/>
            </w:tabs>
            <w:rPr>
              <w:rFonts w:eastAsiaTheme="minorEastAsia"/>
              <w:noProof/>
              <w:kern w:val="0"/>
              <w:lang w:eastAsia="en-CA"/>
              <w14:ligatures w14:val="none"/>
            </w:rPr>
          </w:pPr>
          <w:hyperlink w:anchor="_Toc143123614" w:history="1">
            <w:r w:rsidRPr="00F23208">
              <w:rPr>
                <w:rStyle w:val="Hyperlink"/>
                <w:b/>
                <w:bCs/>
                <w:noProof/>
              </w:rPr>
              <w:t>Effective Strategies for Adult ESL Instruction</w:t>
            </w:r>
            <w:r>
              <w:rPr>
                <w:noProof/>
                <w:webHidden/>
              </w:rPr>
              <w:tab/>
            </w:r>
            <w:r>
              <w:rPr>
                <w:noProof/>
                <w:webHidden/>
              </w:rPr>
              <w:fldChar w:fldCharType="begin"/>
            </w:r>
            <w:r>
              <w:rPr>
                <w:noProof/>
                <w:webHidden/>
              </w:rPr>
              <w:instrText xml:space="preserve"> PAGEREF _Toc143123614 \h </w:instrText>
            </w:r>
            <w:r>
              <w:rPr>
                <w:noProof/>
                <w:webHidden/>
              </w:rPr>
            </w:r>
            <w:r>
              <w:rPr>
                <w:noProof/>
                <w:webHidden/>
              </w:rPr>
              <w:fldChar w:fldCharType="separate"/>
            </w:r>
            <w:r>
              <w:rPr>
                <w:noProof/>
                <w:webHidden/>
              </w:rPr>
              <w:t>12</w:t>
            </w:r>
            <w:r>
              <w:rPr>
                <w:noProof/>
                <w:webHidden/>
              </w:rPr>
              <w:fldChar w:fldCharType="end"/>
            </w:r>
          </w:hyperlink>
        </w:p>
        <w:p w14:paraId="27A381EB" w14:textId="4610CEE4" w:rsidR="00CF68FF" w:rsidRDefault="00CF68FF">
          <w:pPr>
            <w:pStyle w:val="TOC2"/>
            <w:tabs>
              <w:tab w:val="right" w:leader="dot" w:pos="9350"/>
            </w:tabs>
            <w:rPr>
              <w:rFonts w:eastAsiaTheme="minorEastAsia"/>
              <w:noProof/>
              <w:kern w:val="0"/>
              <w:lang w:eastAsia="en-CA"/>
              <w14:ligatures w14:val="none"/>
            </w:rPr>
          </w:pPr>
          <w:hyperlink w:anchor="_Toc143123615" w:history="1">
            <w:r w:rsidRPr="00F23208">
              <w:rPr>
                <w:rStyle w:val="Hyperlink"/>
                <w:b/>
                <w:bCs/>
                <w:noProof/>
              </w:rPr>
              <w:t>The Importance of a Student Syllabus</w:t>
            </w:r>
            <w:r>
              <w:rPr>
                <w:noProof/>
                <w:webHidden/>
              </w:rPr>
              <w:tab/>
            </w:r>
            <w:r>
              <w:rPr>
                <w:noProof/>
                <w:webHidden/>
              </w:rPr>
              <w:fldChar w:fldCharType="begin"/>
            </w:r>
            <w:r>
              <w:rPr>
                <w:noProof/>
                <w:webHidden/>
              </w:rPr>
              <w:instrText xml:space="preserve"> PAGEREF _Toc143123615 \h </w:instrText>
            </w:r>
            <w:r>
              <w:rPr>
                <w:noProof/>
                <w:webHidden/>
              </w:rPr>
            </w:r>
            <w:r>
              <w:rPr>
                <w:noProof/>
                <w:webHidden/>
              </w:rPr>
              <w:fldChar w:fldCharType="separate"/>
            </w:r>
            <w:r>
              <w:rPr>
                <w:noProof/>
                <w:webHidden/>
              </w:rPr>
              <w:t>13</w:t>
            </w:r>
            <w:r>
              <w:rPr>
                <w:noProof/>
                <w:webHidden/>
              </w:rPr>
              <w:fldChar w:fldCharType="end"/>
            </w:r>
          </w:hyperlink>
        </w:p>
        <w:p w14:paraId="46BBDDBA" w14:textId="6CC75948" w:rsidR="00CF68FF" w:rsidRDefault="00CF68FF">
          <w:pPr>
            <w:pStyle w:val="TOC2"/>
            <w:tabs>
              <w:tab w:val="right" w:leader="dot" w:pos="9350"/>
            </w:tabs>
            <w:rPr>
              <w:rFonts w:eastAsiaTheme="minorEastAsia"/>
              <w:noProof/>
              <w:kern w:val="0"/>
              <w:lang w:eastAsia="en-CA"/>
              <w14:ligatures w14:val="none"/>
            </w:rPr>
          </w:pPr>
          <w:hyperlink w:anchor="_Toc143123616" w:history="1">
            <w:r w:rsidRPr="00F23208">
              <w:rPr>
                <w:rStyle w:val="Hyperlink"/>
                <w:b/>
                <w:bCs/>
                <w:noProof/>
                <w:lang w:bidi="en-US"/>
              </w:rPr>
              <w:t>Instructional Methodology</w:t>
            </w:r>
            <w:r>
              <w:rPr>
                <w:noProof/>
                <w:webHidden/>
              </w:rPr>
              <w:tab/>
            </w:r>
            <w:r>
              <w:rPr>
                <w:noProof/>
                <w:webHidden/>
              </w:rPr>
              <w:fldChar w:fldCharType="begin"/>
            </w:r>
            <w:r>
              <w:rPr>
                <w:noProof/>
                <w:webHidden/>
              </w:rPr>
              <w:instrText xml:space="preserve"> PAGEREF _Toc143123616 \h </w:instrText>
            </w:r>
            <w:r>
              <w:rPr>
                <w:noProof/>
                <w:webHidden/>
              </w:rPr>
            </w:r>
            <w:r>
              <w:rPr>
                <w:noProof/>
                <w:webHidden/>
              </w:rPr>
              <w:fldChar w:fldCharType="separate"/>
            </w:r>
            <w:r>
              <w:rPr>
                <w:noProof/>
                <w:webHidden/>
              </w:rPr>
              <w:t>15</w:t>
            </w:r>
            <w:r>
              <w:rPr>
                <w:noProof/>
                <w:webHidden/>
              </w:rPr>
              <w:fldChar w:fldCharType="end"/>
            </w:r>
          </w:hyperlink>
        </w:p>
        <w:p w14:paraId="3035FBBE" w14:textId="1FB49C93" w:rsidR="00CF68FF" w:rsidRDefault="00CF68FF">
          <w:pPr>
            <w:pStyle w:val="TOC3"/>
            <w:tabs>
              <w:tab w:val="right" w:leader="dot" w:pos="9350"/>
            </w:tabs>
            <w:rPr>
              <w:rFonts w:eastAsiaTheme="minorEastAsia"/>
              <w:noProof/>
              <w:kern w:val="0"/>
              <w:lang w:eastAsia="en-CA"/>
              <w14:ligatures w14:val="none"/>
            </w:rPr>
          </w:pPr>
          <w:hyperlink w:anchor="_Toc143123617" w:history="1">
            <w:r w:rsidRPr="00F23208">
              <w:rPr>
                <w:rStyle w:val="Hyperlink"/>
                <w:b/>
                <w:bCs/>
                <w:noProof/>
              </w:rPr>
              <w:t>TBLT – Task Based Language Training</w:t>
            </w:r>
            <w:r>
              <w:rPr>
                <w:noProof/>
                <w:webHidden/>
              </w:rPr>
              <w:tab/>
            </w:r>
            <w:r>
              <w:rPr>
                <w:noProof/>
                <w:webHidden/>
              </w:rPr>
              <w:fldChar w:fldCharType="begin"/>
            </w:r>
            <w:r>
              <w:rPr>
                <w:noProof/>
                <w:webHidden/>
              </w:rPr>
              <w:instrText xml:space="preserve"> PAGEREF _Toc143123617 \h </w:instrText>
            </w:r>
            <w:r>
              <w:rPr>
                <w:noProof/>
                <w:webHidden/>
              </w:rPr>
            </w:r>
            <w:r>
              <w:rPr>
                <w:noProof/>
                <w:webHidden/>
              </w:rPr>
              <w:fldChar w:fldCharType="separate"/>
            </w:r>
            <w:r>
              <w:rPr>
                <w:noProof/>
                <w:webHidden/>
              </w:rPr>
              <w:t>15</w:t>
            </w:r>
            <w:r>
              <w:rPr>
                <w:noProof/>
                <w:webHidden/>
              </w:rPr>
              <w:fldChar w:fldCharType="end"/>
            </w:r>
          </w:hyperlink>
        </w:p>
        <w:p w14:paraId="22077354" w14:textId="17DC9F23" w:rsidR="00CF68FF" w:rsidRDefault="00CF68FF">
          <w:pPr>
            <w:pStyle w:val="TOC3"/>
            <w:tabs>
              <w:tab w:val="right" w:leader="dot" w:pos="9350"/>
            </w:tabs>
            <w:rPr>
              <w:rFonts w:eastAsiaTheme="minorEastAsia"/>
              <w:noProof/>
              <w:kern w:val="0"/>
              <w:lang w:eastAsia="en-CA"/>
              <w14:ligatures w14:val="none"/>
            </w:rPr>
          </w:pPr>
          <w:hyperlink w:anchor="_Toc143123618" w:history="1">
            <w:r w:rsidRPr="00F23208">
              <w:rPr>
                <w:rStyle w:val="Hyperlink"/>
                <w:b/>
                <w:bCs/>
                <w:noProof/>
                <w:lang w:bidi="en-US"/>
              </w:rPr>
              <w:t>TBLT Best Practices</w:t>
            </w:r>
            <w:r>
              <w:rPr>
                <w:noProof/>
                <w:webHidden/>
              </w:rPr>
              <w:tab/>
            </w:r>
            <w:r>
              <w:rPr>
                <w:noProof/>
                <w:webHidden/>
              </w:rPr>
              <w:fldChar w:fldCharType="begin"/>
            </w:r>
            <w:r>
              <w:rPr>
                <w:noProof/>
                <w:webHidden/>
              </w:rPr>
              <w:instrText xml:space="preserve"> PAGEREF _Toc143123618 \h </w:instrText>
            </w:r>
            <w:r>
              <w:rPr>
                <w:noProof/>
                <w:webHidden/>
              </w:rPr>
            </w:r>
            <w:r>
              <w:rPr>
                <w:noProof/>
                <w:webHidden/>
              </w:rPr>
              <w:fldChar w:fldCharType="separate"/>
            </w:r>
            <w:r>
              <w:rPr>
                <w:noProof/>
                <w:webHidden/>
              </w:rPr>
              <w:t>16</w:t>
            </w:r>
            <w:r>
              <w:rPr>
                <w:noProof/>
                <w:webHidden/>
              </w:rPr>
              <w:fldChar w:fldCharType="end"/>
            </w:r>
          </w:hyperlink>
        </w:p>
        <w:p w14:paraId="12E0260D" w14:textId="0575602A" w:rsidR="00CF68FF" w:rsidRDefault="00CF68FF">
          <w:pPr>
            <w:pStyle w:val="TOC3"/>
            <w:tabs>
              <w:tab w:val="right" w:leader="dot" w:pos="9350"/>
            </w:tabs>
            <w:rPr>
              <w:rFonts w:eastAsiaTheme="minorEastAsia"/>
              <w:noProof/>
              <w:kern w:val="0"/>
              <w:lang w:eastAsia="en-CA"/>
              <w14:ligatures w14:val="none"/>
            </w:rPr>
          </w:pPr>
          <w:hyperlink w:anchor="_Toc143123619" w:history="1">
            <w:r w:rsidRPr="00F23208">
              <w:rPr>
                <w:rStyle w:val="Hyperlink"/>
                <w:b/>
                <w:bCs/>
                <w:noProof/>
                <w:lang w:bidi="en-US"/>
              </w:rPr>
              <w:t>BLT Scaffolding Chart</w:t>
            </w:r>
            <w:r>
              <w:rPr>
                <w:noProof/>
                <w:webHidden/>
              </w:rPr>
              <w:tab/>
            </w:r>
            <w:r>
              <w:rPr>
                <w:noProof/>
                <w:webHidden/>
              </w:rPr>
              <w:fldChar w:fldCharType="begin"/>
            </w:r>
            <w:r>
              <w:rPr>
                <w:noProof/>
                <w:webHidden/>
              </w:rPr>
              <w:instrText xml:space="preserve"> PAGEREF _Toc143123619 \h </w:instrText>
            </w:r>
            <w:r>
              <w:rPr>
                <w:noProof/>
                <w:webHidden/>
              </w:rPr>
            </w:r>
            <w:r>
              <w:rPr>
                <w:noProof/>
                <w:webHidden/>
              </w:rPr>
              <w:fldChar w:fldCharType="separate"/>
            </w:r>
            <w:r>
              <w:rPr>
                <w:noProof/>
                <w:webHidden/>
              </w:rPr>
              <w:t>17</w:t>
            </w:r>
            <w:r>
              <w:rPr>
                <w:noProof/>
                <w:webHidden/>
              </w:rPr>
              <w:fldChar w:fldCharType="end"/>
            </w:r>
          </w:hyperlink>
        </w:p>
        <w:p w14:paraId="3C206D9B" w14:textId="0FA7EB6B" w:rsidR="00CF68FF" w:rsidRDefault="00CF68FF">
          <w:pPr>
            <w:pStyle w:val="TOC2"/>
            <w:tabs>
              <w:tab w:val="right" w:leader="dot" w:pos="9350"/>
            </w:tabs>
            <w:rPr>
              <w:rFonts w:eastAsiaTheme="minorEastAsia"/>
              <w:noProof/>
              <w:kern w:val="0"/>
              <w:lang w:eastAsia="en-CA"/>
              <w14:ligatures w14:val="none"/>
            </w:rPr>
          </w:pPr>
          <w:hyperlink w:anchor="_Toc143123620" w:history="1">
            <w:r w:rsidRPr="00F23208">
              <w:rPr>
                <w:rStyle w:val="Hyperlink"/>
                <w:b/>
                <w:bCs/>
                <w:noProof/>
              </w:rPr>
              <w:t>PBLA (Portfolio-Based Language Assessment)</w:t>
            </w:r>
            <w:r>
              <w:rPr>
                <w:noProof/>
                <w:webHidden/>
              </w:rPr>
              <w:tab/>
            </w:r>
            <w:r>
              <w:rPr>
                <w:noProof/>
                <w:webHidden/>
              </w:rPr>
              <w:fldChar w:fldCharType="begin"/>
            </w:r>
            <w:r>
              <w:rPr>
                <w:noProof/>
                <w:webHidden/>
              </w:rPr>
              <w:instrText xml:space="preserve"> PAGEREF _Toc143123620 \h </w:instrText>
            </w:r>
            <w:r>
              <w:rPr>
                <w:noProof/>
                <w:webHidden/>
              </w:rPr>
            </w:r>
            <w:r>
              <w:rPr>
                <w:noProof/>
                <w:webHidden/>
              </w:rPr>
              <w:fldChar w:fldCharType="separate"/>
            </w:r>
            <w:r>
              <w:rPr>
                <w:noProof/>
                <w:webHidden/>
              </w:rPr>
              <w:t>19</w:t>
            </w:r>
            <w:r>
              <w:rPr>
                <w:noProof/>
                <w:webHidden/>
              </w:rPr>
              <w:fldChar w:fldCharType="end"/>
            </w:r>
          </w:hyperlink>
        </w:p>
        <w:p w14:paraId="4319A594" w14:textId="4A9F9ED1" w:rsidR="00CF68FF" w:rsidRDefault="00CF68FF">
          <w:pPr>
            <w:pStyle w:val="TOC3"/>
            <w:tabs>
              <w:tab w:val="right" w:leader="dot" w:pos="9350"/>
            </w:tabs>
            <w:rPr>
              <w:rFonts w:eastAsiaTheme="minorEastAsia"/>
              <w:noProof/>
              <w:kern w:val="0"/>
              <w:lang w:eastAsia="en-CA"/>
              <w14:ligatures w14:val="none"/>
            </w:rPr>
          </w:pPr>
          <w:hyperlink w:anchor="_Toc143123621" w:history="1">
            <w:r w:rsidRPr="00F23208">
              <w:rPr>
                <w:rStyle w:val="Hyperlink"/>
                <w:b/>
                <w:bCs/>
                <w:noProof/>
              </w:rPr>
              <w:t>The PBLA approach</w:t>
            </w:r>
            <w:r>
              <w:rPr>
                <w:noProof/>
                <w:webHidden/>
              </w:rPr>
              <w:tab/>
            </w:r>
            <w:r>
              <w:rPr>
                <w:noProof/>
                <w:webHidden/>
              </w:rPr>
              <w:fldChar w:fldCharType="begin"/>
            </w:r>
            <w:r>
              <w:rPr>
                <w:noProof/>
                <w:webHidden/>
              </w:rPr>
              <w:instrText xml:space="preserve"> PAGEREF _Toc143123621 \h </w:instrText>
            </w:r>
            <w:r>
              <w:rPr>
                <w:noProof/>
                <w:webHidden/>
              </w:rPr>
            </w:r>
            <w:r>
              <w:rPr>
                <w:noProof/>
                <w:webHidden/>
              </w:rPr>
              <w:fldChar w:fldCharType="separate"/>
            </w:r>
            <w:r>
              <w:rPr>
                <w:noProof/>
                <w:webHidden/>
              </w:rPr>
              <w:t>19</w:t>
            </w:r>
            <w:r>
              <w:rPr>
                <w:noProof/>
                <w:webHidden/>
              </w:rPr>
              <w:fldChar w:fldCharType="end"/>
            </w:r>
          </w:hyperlink>
        </w:p>
        <w:p w14:paraId="49F2098A" w14:textId="6A7D0B07" w:rsidR="00CF68FF" w:rsidRDefault="00CF68FF">
          <w:pPr>
            <w:pStyle w:val="TOC2"/>
            <w:tabs>
              <w:tab w:val="right" w:leader="dot" w:pos="9350"/>
            </w:tabs>
            <w:rPr>
              <w:rFonts w:eastAsiaTheme="minorEastAsia"/>
              <w:noProof/>
              <w:kern w:val="0"/>
              <w:lang w:eastAsia="en-CA"/>
              <w14:ligatures w14:val="none"/>
            </w:rPr>
          </w:pPr>
          <w:hyperlink w:anchor="_Toc143123622" w:history="1">
            <w:r w:rsidRPr="00F23208">
              <w:rPr>
                <w:rStyle w:val="Hyperlink"/>
                <w:rFonts w:eastAsia="Calibri"/>
                <w:b/>
                <w:bCs/>
                <w:noProof/>
              </w:rPr>
              <w:t>How Assessments are conducted in PBLA</w:t>
            </w:r>
            <w:r>
              <w:rPr>
                <w:noProof/>
                <w:webHidden/>
              </w:rPr>
              <w:tab/>
            </w:r>
            <w:r>
              <w:rPr>
                <w:noProof/>
                <w:webHidden/>
              </w:rPr>
              <w:fldChar w:fldCharType="begin"/>
            </w:r>
            <w:r>
              <w:rPr>
                <w:noProof/>
                <w:webHidden/>
              </w:rPr>
              <w:instrText xml:space="preserve"> PAGEREF _Toc143123622 \h </w:instrText>
            </w:r>
            <w:r>
              <w:rPr>
                <w:noProof/>
                <w:webHidden/>
              </w:rPr>
            </w:r>
            <w:r>
              <w:rPr>
                <w:noProof/>
                <w:webHidden/>
              </w:rPr>
              <w:fldChar w:fldCharType="separate"/>
            </w:r>
            <w:r>
              <w:rPr>
                <w:noProof/>
                <w:webHidden/>
              </w:rPr>
              <w:t>20</w:t>
            </w:r>
            <w:r>
              <w:rPr>
                <w:noProof/>
                <w:webHidden/>
              </w:rPr>
              <w:fldChar w:fldCharType="end"/>
            </w:r>
          </w:hyperlink>
        </w:p>
        <w:p w14:paraId="6564C6C0" w14:textId="1A8F601F" w:rsidR="00CF68FF" w:rsidRDefault="00CF68FF">
          <w:pPr>
            <w:pStyle w:val="TOC2"/>
            <w:tabs>
              <w:tab w:val="right" w:leader="dot" w:pos="9350"/>
            </w:tabs>
            <w:rPr>
              <w:rFonts w:eastAsiaTheme="minorEastAsia"/>
              <w:noProof/>
              <w:kern w:val="0"/>
              <w:lang w:eastAsia="en-CA"/>
              <w14:ligatures w14:val="none"/>
            </w:rPr>
          </w:pPr>
          <w:hyperlink w:anchor="_Toc143123623" w:history="1">
            <w:r w:rsidRPr="00F23208">
              <w:rPr>
                <w:rStyle w:val="Hyperlink"/>
                <w:b/>
                <w:bCs/>
                <w:noProof/>
              </w:rPr>
              <w:t>The philosophy and methodology for assessment in a LINC program</w:t>
            </w:r>
            <w:r>
              <w:rPr>
                <w:noProof/>
                <w:webHidden/>
              </w:rPr>
              <w:tab/>
            </w:r>
            <w:r>
              <w:rPr>
                <w:noProof/>
                <w:webHidden/>
              </w:rPr>
              <w:fldChar w:fldCharType="begin"/>
            </w:r>
            <w:r>
              <w:rPr>
                <w:noProof/>
                <w:webHidden/>
              </w:rPr>
              <w:instrText xml:space="preserve"> PAGEREF _Toc143123623 \h </w:instrText>
            </w:r>
            <w:r>
              <w:rPr>
                <w:noProof/>
                <w:webHidden/>
              </w:rPr>
            </w:r>
            <w:r>
              <w:rPr>
                <w:noProof/>
                <w:webHidden/>
              </w:rPr>
              <w:fldChar w:fldCharType="separate"/>
            </w:r>
            <w:r>
              <w:rPr>
                <w:noProof/>
                <w:webHidden/>
              </w:rPr>
              <w:t>21</w:t>
            </w:r>
            <w:r>
              <w:rPr>
                <w:noProof/>
                <w:webHidden/>
              </w:rPr>
              <w:fldChar w:fldCharType="end"/>
            </w:r>
          </w:hyperlink>
        </w:p>
        <w:p w14:paraId="6629A8DC" w14:textId="1DB641A3" w:rsidR="00CF68FF" w:rsidRDefault="00CF68FF">
          <w:pPr>
            <w:pStyle w:val="TOC3"/>
            <w:tabs>
              <w:tab w:val="right" w:leader="dot" w:pos="9350"/>
            </w:tabs>
            <w:rPr>
              <w:rFonts w:eastAsiaTheme="minorEastAsia"/>
              <w:noProof/>
              <w:kern w:val="0"/>
              <w:lang w:eastAsia="en-CA"/>
              <w14:ligatures w14:val="none"/>
            </w:rPr>
          </w:pPr>
          <w:hyperlink w:anchor="_Toc143123624" w:history="1">
            <w:r w:rsidRPr="00F23208">
              <w:rPr>
                <w:rStyle w:val="Hyperlink"/>
                <w:b/>
                <w:bCs/>
                <w:noProof/>
              </w:rPr>
              <w:t>Philosophy:</w:t>
            </w:r>
            <w:r>
              <w:rPr>
                <w:noProof/>
                <w:webHidden/>
              </w:rPr>
              <w:tab/>
            </w:r>
            <w:r>
              <w:rPr>
                <w:noProof/>
                <w:webHidden/>
              </w:rPr>
              <w:fldChar w:fldCharType="begin"/>
            </w:r>
            <w:r>
              <w:rPr>
                <w:noProof/>
                <w:webHidden/>
              </w:rPr>
              <w:instrText xml:space="preserve"> PAGEREF _Toc143123624 \h </w:instrText>
            </w:r>
            <w:r>
              <w:rPr>
                <w:noProof/>
                <w:webHidden/>
              </w:rPr>
            </w:r>
            <w:r>
              <w:rPr>
                <w:noProof/>
                <w:webHidden/>
              </w:rPr>
              <w:fldChar w:fldCharType="separate"/>
            </w:r>
            <w:r>
              <w:rPr>
                <w:noProof/>
                <w:webHidden/>
              </w:rPr>
              <w:t>21</w:t>
            </w:r>
            <w:r>
              <w:rPr>
                <w:noProof/>
                <w:webHidden/>
              </w:rPr>
              <w:fldChar w:fldCharType="end"/>
            </w:r>
          </w:hyperlink>
        </w:p>
        <w:p w14:paraId="673FFC73" w14:textId="77BC61C2" w:rsidR="00CF68FF" w:rsidRDefault="00CF68FF">
          <w:pPr>
            <w:pStyle w:val="TOC2"/>
            <w:tabs>
              <w:tab w:val="right" w:leader="dot" w:pos="9350"/>
            </w:tabs>
            <w:rPr>
              <w:rFonts w:eastAsiaTheme="minorEastAsia"/>
              <w:noProof/>
              <w:kern w:val="0"/>
              <w:lang w:eastAsia="en-CA"/>
              <w14:ligatures w14:val="none"/>
            </w:rPr>
          </w:pPr>
          <w:hyperlink w:anchor="_Toc143123625" w:history="1">
            <w:r w:rsidRPr="00F23208">
              <w:rPr>
                <w:rStyle w:val="Hyperlink"/>
                <w:b/>
                <w:bCs/>
                <w:noProof/>
              </w:rPr>
              <w:t>Assessment Methodology</w:t>
            </w:r>
            <w:r>
              <w:rPr>
                <w:noProof/>
                <w:webHidden/>
              </w:rPr>
              <w:tab/>
            </w:r>
            <w:r>
              <w:rPr>
                <w:noProof/>
                <w:webHidden/>
              </w:rPr>
              <w:fldChar w:fldCharType="begin"/>
            </w:r>
            <w:r>
              <w:rPr>
                <w:noProof/>
                <w:webHidden/>
              </w:rPr>
              <w:instrText xml:space="preserve"> PAGEREF _Toc143123625 \h </w:instrText>
            </w:r>
            <w:r>
              <w:rPr>
                <w:noProof/>
                <w:webHidden/>
              </w:rPr>
            </w:r>
            <w:r>
              <w:rPr>
                <w:noProof/>
                <w:webHidden/>
              </w:rPr>
              <w:fldChar w:fldCharType="separate"/>
            </w:r>
            <w:r>
              <w:rPr>
                <w:noProof/>
                <w:webHidden/>
              </w:rPr>
              <w:t>21</w:t>
            </w:r>
            <w:r>
              <w:rPr>
                <w:noProof/>
                <w:webHidden/>
              </w:rPr>
              <w:fldChar w:fldCharType="end"/>
            </w:r>
          </w:hyperlink>
        </w:p>
        <w:p w14:paraId="1CC4C3A3" w14:textId="46461B96" w:rsidR="00CF68FF" w:rsidRDefault="00CF68FF">
          <w:pPr>
            <w:pStyle w:val="TOC2"/>
            <w:tabs>
              <w:tab w:val="right" w:leader="dot" w:pos="9350"/>
            </w:tabs>
            <w:rPr>
              <w:rFonts w:eastAsiaTheme="minorEastAsia"/>
              <w:noProof/>
              <w:kern w:val="0"/>
              <w:lang w:eastAsia="en-CA"/>
              <w14:ligatures w14:val="none"/>
            </w:rPr>
          </w:pPr>
          <w:hyperlink w:anchor="_Toc143123626" w:history="1">
            <w:r w:rsidRPr="00F23208">
              <w:rPr>
                <w:rStyle w:val="Hyperlink"/>
                <w:b/>
                <w:bCs/>
                <w:noProof/>
              </w:rPr>
              <w:t>The Low First Language Literacy (LFLL) model</w:t>
            </w:r>
            <w:r>
              <w:rPr>
                <w:noProof/>
                <w:webHidden/>
              </w:rPr>
              <w:tab/>
            </w:r>
            <w:r>
              <w:rPr>
                <w:noProof/>
                <w:webHidden/>
              </w:rPr>
              <w:fldChar w:fldCharType="begin"/>
            </w:r>
            <w:r>
              <w:rPr>
                <w:noProof/>
                <w:webHidden/>
              </w:rPr>
              <w:instrText xml:space="preserve"> PAGEREF _Toc143123626 \h </w:instrText>
            </w:r>
            <w:r>
              <w:rPr>
                <w:noProof/>
                <w:webHidden/>
              </w:rPr>
            </w:r>
            <w:r>
              <w:rPr>
                <w:noProof/>
                <w:webHidden/>
              </w:rPr>
              <w:fldChar w:fldCharType="separate"/>
            </w:r>
            <w:r>
              <w:rPr>
                <w:noProof/>
                <w:webHidden/>
              </w:rPr>
              <w:t>22</w:t>
            </w:r>
            <w:r>
              <w:rPr>
                <w:noProof/>
                <w:webHidden/>
              </w:rPr>
              <w:fldChar w:fldCharType="end"/>
            </w:r>
          </w:hyperlink>
        </w:p>
        <w:p w14:paraId="4392015B" w14:textId="6D0DED63" w:rsidR="00CF68FF" w:rsidRDefault="00CF68FF">
          <w:pPr>
            <w:pStyle w:val="TOC3"/>
            <w:tabs>
              <w:tab w:val="right" w:leader="dot" w:pos="9350"/>
            </w:tabs>
            <w:rPr>
              <w:rFonts w:eastAsiaTheme="minorEastAsia"/>
              <w:noProof/>
              <w:kern w:val="0"/>
              <w:lang w:eastAsia="en-CA"/>
              <w14:ligatures w14:val="none"/>
            </w:rPr>
          </w:pPr>
          <w:hyperlink w:anchor="_Toc143123627" w:history="1">
            <w:r w:rsidRPr="00F23208">
              <w:rPr>
                <w:rStyle w:val="Hyperlink"/>
                <w:rFonts w:eastAsia="Calibri"/>
                <w:b/>
                <w:bCs/>
                <w:noProof/>
              </w:rPr>
              <w:t xml:space="preserve">Key components of the LFLL model </w:t>
            </w:r>
            <w:r w:rsidRPr="00F23208">
              <w:rPr>
                <w:rStyle w:val="Hyperlink"/>
                <w:b/>
                <w:bCs/>
                <w:noProof/>
              </w:rPr>
              <w:t>include:</w:t>
            </w:r>
            <w:r>
              <w:rPr>
                <w:noProof/>
                <w:webHidden/>
              </w:rPr>
              <w:tab/>
            </w:r>
            <w:r>
              <w:rPr>
                <w:noProof/>
                <w:webHidden/>
              </w:rPr>
              <w:fldChar w:fldCharType="begin"/>
            </w:r>
            <w:r>
              <w:rPr>
                <w:noProof/>
                <w:webHidden/>
              </w:rPr>
              <w:instrText xml:space="preserve"> PAGEREF _Toc143123627 \h </w:instrText>
            </w:r>
            <w:r>
              <w:rPr>
                <w:noProof/>
                <w:webHidden/>
              </w:rPr>
            </w:r>
            <w:r>
              <w:rPr>
                <w:noProof/>
                <w:webHidden/>
              </w:rPr>
              <w:fldChar w:fldCharType="separate"/>
            </w:r>
            <w:r>
              <w:rPr>
                <w:noProof/>
                <w:webHidden/>
              </w:rPr>
              <w:t>22</w:t>
            </w:r>
            <w:r>
              <w:rPr>
                <w:noProof/>
                <w:webHidden/>
              </w:rPr>
              <w:fldChar w:fldCharType="end"/>
            </w:r>
          </w:hyperlink>
        </w:p>
        <w:p w14:paraId="534AE24A" w14:textId="0D3EE83B" w:rsidR="00CF68FF" w:rsidRDefault="00CF68FF">
          <w:pPr>
            <w:pStyle w:val="TOC2"/>
            <w:tabs>
              <w:tab w:val="right" w:leader="dot" w:pos="9350"/>
            </w:tabs>
            <w:rPr>
              <w:rFonts w:eastAsiaTheme="minorEastAsia"/>
              <w:noProof/>
              <w:kern w:val="0"/>
              <w:lang w:eastAsia="en-CA"/>
              <w14:ligatures w14:val="none"/>
            </w:rPr>
          </w:pPr>
          <w:hyperlink w:anchor="_Toc143123628" w:history="1">
            <w:r w:rsidRPr="00F23208">
              <w:rPr>
                <w:rStyle w:val="Hyperlink"/>
                <w:b/>
                <w:bCs/>
                <w:noProof/>
              </w:rPr>
              <w:t>Challenges of PBLA model for LINC</w:t>
            </w:r>
            <w:r>
              <w:rPr>
                <w:noProof/>
                <w:webHidden/>
              </w:rPr>
              <w:tab/>
            </w:r>
            <w:r>
              <w:rPr>
                <w:noProof/>
                <w:webHidden/>
              </w:rPr>
              <w:fldChar w:fldCharType="begin"/>
            </w:r>
            <w:r>
              <w:rPr>
                <w:noProof/>
                <w:webHidden/>
              </w:rPr>
              <w:instrText xml:space="preserve"> PAGEREF _Toc143123628 \h </w:instrText>
            </w:r>
            <w:r>
              <w:rPr>
                <w:noProof/>
                <w:webHidden/>
              </w:rPr>
            </w:r>
            <w:r>
              <w:rPr>
                <w:noProof/>
                <w:webHidden/>
              </w:rPr>
              <w:fldChar w:fldCharType="separate"/>
            </w:r>
            <w:r>
              <w:rPr>
                <w:noProof/>
                <w:webHidden/>
              </w:rPr>
              <w:t>23</w:t>
            </w:r>
            <w:r>
              <w:rPr>
                <w:noProof/>
                <w:webHidden/>
              </w:rPr>
              <w:fldChar w:fldCharType="end"/>
            </w:r>
          </w:hyperlink>
        </w:p>
        <w:p w14:paraId="7AD80FBD" w14:textId="53C34918" w:rsidR="00CF68FF" w:rsidRDefault="00CF68FF">
          <w:pPr>
            <w:pStyle w:val="TOC3"/>
            <w:tabs>
              <w:tab w:val="right" w:leader="dot" w:pos="9350"/>
            </w:tabs>
            <w:rPr>
              <w:rFonts w:eastAsiaTheme="minorEastAsia"/>
              <w:noProof/>
              <w:kern w:val="0"/>
              <w:lang w:eastAsia="en-CA"/>
              <w14:ligatures w14:val="none"/>
            </w:rPr>
          </w:pPr>
          <w:hyperlink w:anchor="_Toc143123629" w:history="1">
            <w:r w:rsidRPr="00F23208">
              <w:rPr>
                <w:rStyle w:val="Hyperlink"/>
                <w:rFonts w:eastAsia="Calibri"/>
                <w:b/>
                <w:bCs/>
                <w:noProof/>
              </w:rPr>
              <w:t>Responding to PBLA Challenges</w:t>
            </w:r>
            <w:r>
              <w:rPr>
                <w:noProof/>
                <w:webHidden/>
              </w:rPr>
              <w:tab/>
            </w:r>
            <w:r>
              <w:rPr>
                <w:noProof/>
                <w:webHidden/>
              </w:rPr>
              <w:fldChar w:fldCharType="begin"/>
            </w:r>
            <w:r>
              <w:rPr>
                <w:noProof/>
                <w:webHidden/>
              </w:rPr>
              <w:instrText xml:space="preserve"> PAGEREF _Toc143123629 \h </w:instrText>
            </w:r>
            <w:r>
              <w:rPr>
                <w:noProof/>
                <w:webHidden/>
              </w:rPr>
            </w:r>
            <w:r>
              <w:rPr>
                <w:noProof/>
                <w:webHidden/>
              </w:rPr>
              <w:fldChar w:fldCharType="separate"/>
            </w:r>
            <w:r>
              <w:rPr>
                <w:noProof/>
                <w:webHidden/>
              </w:rPr>
              <w:t>24</w:t>
            </w:r>
            <w:r>
              <w:rPr>
                <w:noProof/>
                <w:webHidden/>
              </w:rPr>
              <w:fldChar w:fldCharType="end"/>
            </w:r>
          </w:hyperlink>
        </w:p>
        <w:p w14:paraId="4DE0C437" w14:textId="2FC6C182" w:rsidR="00CF68FF" w:rsidRDefault="00CF68FF">
          <w:pPr>
            <w:pStyle w:val="TOC2"/>
            <w:tabs>
              <w:tab w:val="right" w:leader="dot" w:pos="9350"/>
            </w:tabs>
            <w:rPr>
              <w:rFonts w:eastAsiaTheme="minorEastAsia"/>
              <w:noProof/>
              <w:kern w:val="0"/>
              <w:lang w:eastAsia="en-CA"/>
              <w14:ligatures w14:val="none"/>
            </w:rPr>
          </w:pPr>
          <w:hyperlink w:anchor="_Toc143123630" w:history="1">
            <w:r w:rsidRPr="00F23208">
              <w:rPr>
                <w:rStyle w:val="Hyperlink"/>
                <w:b/>
                <w:bCs/>
                <w:noProof/>
              </w:rPr>
              <w:t>Technology in a LINC program</w:t>
            </w:r>
            <w:r>
              <w:rPr>
                <w:noProof/>
                <w:webHidden/>
              </w:rPr>
              <w:tab/>
            </w:r>
            <w:r>
              <w:rPr>
                <w:noProof/>
                <w:webHidden/>
              </w:rPr>
              <w:fldChar w:fldCharType="begin"/>
            </w:r>
            <w:r>
              <w:rPr>
                <w:noProof/>
                <w:webHidden/>
              </w:rPr>
              <w:instrText xml:space="preserve"> PAGEREF _Toc143123630 \h </w:instrText>
            </w:r>
            <w:r>
              <w:rPr>
                <w:noProof/>
                <w:webHidden/>
              </w:rPr>
            </w:r>
            <w:r>
              <w:rPr>
                <w:noProof/>
                <w:webHidden/>
              </w:rPr>
              <w:fldChar w:fldCharType="separate"/>
            </w:r>
            <w:r>
              <w:rPr>
                <w:noProof/>
                <w:webHidden/>
              </w:rPr>
              <w:t>25</w:t>
            </w:r>
            <w:r>
              <w:rPr>
                <w:noProof/>
                <w:webHidden/>
              </w:rPr>
              <w:fldChar w:fldCharType="end"/>
            </w:r>
          </w:hyperlink>
        </w:p>
        <w:p w14:paraId="42D443E1" w14:textId="7D27A01C" w:rsidR="00CF68FF" w:rsidRDefault="00CF68FF">
          <w:pPr>
            <w:pStyle w:val="TOC2"/>
            <w:tabs>
              <w:tab w:val="right" w:leader="dot" w:pos="9350"/>
            </w:tabs>
            <w:rPr>
              <w:rFonts w:eastAsiaTheme="minorEastAsia"/>
              <w:noProof/>
              <w:kern w:val="0"/>
              <w:lang w:eastAsia="en-CA"/>
              <w14:ligatures w14:val="none"/>
            </w:rPr>
          </w:pPr>
          <w:hyperlink w:anchor="_Toc143123631" w:history="1">
            <w:r w:rsidRPr="00F23208">
              <w:rPr>
                <w:rStyle w:val="Hyperlink"/>
                <w:b/>
                <w:bCs/>
                <w:noProof/>
              </w:rPr>
              <w:t>HyFlex in the LINC Classroom</w:t>
            </w:r>
            <w:r>
              <w:rPr>
                <w:noProof/>
                <w:webHidden/>
              </w:rPr>
              <w:tab/>
            </w:r>
            <w:r>
              <w:rPr>
                <w:noProof/>
                <w:webHidden/>
              </w:rPr>
              <w:fldChar w:fldCharType="begin"/>
            </w:r>
            <w:r>
              <w:rPr>
                <w:noProof/>
                <w:webHidden/>
              </w:rPr>
              <w:instrText xml:space="preserve"> PAGEREF _Toc143123631 \h </w:instrText>
            </w:r>
            <w:r>
              <w:rPr>
                <w:noProof/>
                <w:webHidden/>
              </w:rPr>
            </w:r>
            <w:r>
              <w:rPr>
                <w:noProof/>
                <w:webHidden/>
              </w:rPr>
              <w:fldChar w:fldCharType="separate"/>
            </w:r>
            <w:r>
              <w:rPr>
                <w:noProof/>
                <w:webHidden/>
              </w:rPr>
              <w:t>26</w:t>
            </w:r>
            <w:r>
              <w:rPr>
                <w:noProof/>
                <w:webHidden/>
              </w:rPr>
              <w:fldChar w:fldCharType="end"/>
            </w:r>
          </w:hyperlink>
        </w:p>
        <w:p w14:paraId="643CD6AB" w14:textId="69559871" w:rsidR="00CF68FF" w:rsidRDefault="00CF68FF">
          <w:pPr>
            <w:pStyle w:val="TOC2"/>
            <w:tabs>
              <w:tab w:val="right" w:leader="dot" w:pos="9350"/>
            </w:tabs>
            <w:rPr>
              <w:rFonts w:eastAsiaTheme="minorEastAsia"/>
              <w:noProof/>
              <w:kern w:val="0"/>
              <w:lang w:eastAsia="en-CA"/>
              <w14:ligatures w14:val="none"/>
            </w:rPr>
          </w:pPr>
          <w:hyperlink w:anchor="_Toc143123632" w:history="1">
            <w:r w:rsidRPr="00F23208">
              <w:rPr>
                <w:rStyle w:val="Hyperlink"/>
                <w:b/>
                <w:bCs/>
                <w:noProof/>
              </w:rPr>
              <w:t>Technology and Literacy</w:t>
            </w:r>
            <w:r>
              <w:rPr>
                <w:noProof/>
                <w:webHidden/>
              </w:rPr>
              <w:tab/>
            </w:r>
            <w:r>
              <w:rPr>
                <w:noProof/>
                <w:webHidden/>
              </w:rPr>
              <w:fldChar w:fldCharType="begin"/>
            </w:r>
            <w:r>
              <w:rPr>
                <w:noProof/>
                <w:webHidden/>
              </w:rPr>
              <w:instrText xml:space="preserve"> PAGEREF _Toc143123632 \h </w:instrText>
            </w:r>
            <w:r>
              <w:rPr>
                <w:noProof/>
                <w:webHidden/>
              </w:rPr>
            </w:r>
            <w:r>
              <w:rPr>
                <w:noProof/>
                <w:webHidden/>
              </w:rPr>
              <w:fldChar w:fldCharType="separate"/>
            </w:r>
            <w:r>
              <w:rPr>
                <w:noProof/>
                <w:webHidden/>
              </w:rPr>
              <w:t>28</w:t>
            </w:r>
            <w:r>
              <w:rPr>
                <w:noProof/>
                <w:webHidden/>
              </w:rPr>
              <w:fldChar w:fldCharType="end"/>
            </w:r>
          </w:hyperlink>
        </w:p>
        <w:p w14:paraId="0D04465A" w14:textId="45B60DF4" w:rsidR="00CF68FF" w:rsidRDefault="00CF68FF">
          <w:pPr>
            <w:pStyle w:val="TOC2"/>
            <w:tabs>
              <w:tab w:val="right" w:leader="dot" w:pos="9350"/>
            </w:tabs>
            <w:rPr>
              <w:rFonts w:eastAsiaTheme="minorEastAsia"/>
              <w:noProof/>
              <w:kern w:val="0"/>
              <w:lang w:eastAsia="en-CA"/>
              <w14:ligatures w14:val="none"/>
            </w:rPr>
          </w:pPr>
          <w:hyperlink w:anchor="_Toc143123633" w:history="1">
            <w:r w:rsidRPr="00F23208">
              <w:rPr>
                <w:rStyle w:val="Hyperlink"/>
                <w:b/>
                <w:bCs/>
                <w:noProof/>
              </w:rPr>
              <w:t>Strategies for teaching ESL adult learners</w:t>
            </w:r>
            <w:r>
              <w:rPr>
                <w:noProof/>
                <w:webHidden/>
              </w:rPr>
              <w:tab/>
            </w:r>
            <w:r>
              <w:rPr>
                <w:noProof/>
                <w:webHidden/>
              </w:rPr>
              <w:fldChar w:fldCharType="begin"/>
            </w:r>
            <w:r>
              <w:rPr>
                <w:noProof/>
                <w:webHidden/>
              </w:rPr>
              <w:instrText xml:space="preserve"> PAGEREF _Toc143123633 \h </w:instrText>
            </w:r>
            <w:r>
              <w:rPr>
                <w:noProof/>
                <w:webHidden/>
              </w:rPr>
            </w:r>
            <w:r>
              <w:rPr>
                <w:noProof/>
                <w:webHidden/>
              </w:rPr>
              <w:fldChar w:fldCharType="separate"/>
            </w:r>
            <w:r>
              <w:rPr>
                <w:noProof/>
                <w:webHidden/>
              </w:rPr>
              <w:t>30</w:t>
            </w:r>
            <w:r>
              <w:rPr>
                <w:noProof/>
                <w:webHidden/>
              </w:rPr>
              <w:fldChar w:fldCharType="end"/>
            </w:r>
          </w:hyperlink>
        </w:p>
        <w:p w14:paraId="780B9135" w14:textId="69085CCA" w:rsidR="00CF68FF" w:rsidRDefault="00CF68FF">
          <w:pPr>
            <w:pStyle w:val="TOC2"/>
            <w:tabs>
              <w:tab w:val="right" w:leader="dot" w:pos="9350"/>
            </w:tabs>
            <w:rPr>
              <w:rFonts w:eastAsiaTheme="minorEastAsia"/>
              <w:noProof/>
              <w:kern w:val="0"/>
              <w:lang w:eastAsia="en-CA"/>
              <w14:ligatures w14:val="none"/>
            </w:rPr>
          </w:pPr>
          <w:hyperlink w:anchor="_Toc143123634" w:history="1">
            <w:r w:rsidRPr="00F23208">
              <w:rPr>
                <w:rStyle w:val="Hyperlink"/>
                <w:b/>
                <w:bCs/>
                <w:noProof/>
              </w:rPr>
              <w:t>References:</w:t>
            </w:r>
            <w:r>
              <w:rPr>
                <w:noProof/>
                <w:webHidden/>
              </w:rPr>
              <w:tab/>
            </w:r>
            <w:r>
              <w:rPr>
                <w:noProof/>
                <w:webHidden/>
              </w:rPr>
              <w:fldChar w:fldCharType="begin"/>
            </w:r>
            <w:r>
              <w:rPr>
                <w:noProof/>
                <w:webHidden/>
              </w:rPr>
              <w:instrText xml:space="preserve"> PAGEREF _Toc143123634 \h </w:instrText>
            </w:r>
            <w:r>
              <w:rPr>
                <w:noProof/>
                <w:webHidden/>
              </w:rPr>
            </w:r>
            <w:r>
              <w:rPr>
                <w:noProof/>
                <w:webHidden/>
              </w:rPr>
              <w:fldChar w:fldCharType="separate"/>
            </w:r>
            <w:r>
              <w:rPr>
                <w:noProof/>
                <w:webHidden/>
              </w:rPr>
              <w:t>31</w:t>
            </w:r>
            <w:r>
              <w:rPr>
                <w:noProof/>
                <w:webHidden/>
              </w:rPr>
              <w:fldChar w:fldCharType="end"/>
            </w:r>
          </w:hyperlink>
        </w:p>
        <w:p w14:paraId="6ECE8607" w14:textId="148CB631" w:rsidR="00CF68FF" w:rsidRDefault="00CF68FF">
          <w:pPr>
            <w:pStyle w:val="TOC2"/>
            <w:tabs>
              <w:tab w:val="right" w:leader="dot" w:pos="9350"/>
            </w:tabs>
            <w:rPr>
              <w:rFonts w:eastAsiaTheme="minorEastAsia"/>
              <w:noProof/>
              <w:kern w:val="0"/>
              <w:lang w:eastAsia="en-CA"/>
              <w14:ligatures w14:val="none"/>
            </w:rPr>
          </w:pPr>
          <w:hyperlink w:anchor="_Toc143123635" w:history="1">
            <w:r w:rsidRPr="00F23208">
              <w:rPr>
                <w:rStyle w:val="Hyperlink"/>
                <w:b/>
                <w:bCs/>
                <w:noProof/>
              </w:rPr>
              <w:t>Appendix 1 - LINC CURR FRAMEWORK_ AUG 16_LITERACY_CLB 1 TO 4</w:t>
            </w:r>
            <w:r>
              <w:rPr>
                <w:noProof/>
                <w:webHidden/>
              </w:rPr>
              <w:tab/>
            </w:r>
            <w:r>
              <w:rPr>
                <w:noProof/>
                <w:webHidden/>
              </w:rPr>
              <w:fldChar w:fldCharType="begin"/>
            </w:r>
            <w:r>
              <w:rPr>
                <w:noProof/>
                <w:webHidden/>
              </w:rPr>
              <w:instrText xml:space="preserve"> PAGEREF _Toc143123635 \h </w:instrText>
            </w:r>
            <w:r>
              <w:rPr>
                <w:noProof/>
                <w:webHidden/>
              </w:rPr>
            </w:r>
            <w:r>
              <w:rPr>
                <w:noProof/>
                <w:webHidden/>
              </w:rPr>
              <w:fldChar w:fldCharType="separate"/>
            </w:r>
            <w:r>
              <w:rPr>
                <w:noProof/>
                <w:webHidden/>
              </w:rPr>
              <w:t>35</w:t>
            </w:r>
            <w:r>
              <w:rPr>
                <w:noProof/>
                <w:webHidden/>
              </w:rPr>
              <w:fldChar w:fldCharType="end"/>
            </w:r>
          </w:hyperlink>
        </w:p>
        <w:p w14:paraId="03F8AA6A" w14:textId="08224093" w:rsidR="00CF68FF" w:rsidRDefault="00CF68FF">
          <w:pPr>
            <w:pStyle w:val="TOC2"/>
            <w:tabs>
              <w:tab w:val="right" w:leader="dot" w:pos="9350"/>
            </w:tabs>
            <w:rPr>
              <w:rFonts w:eastAsiaTheme="minorEastAsia"/>
              <w:noProof/>
              <w:kern w:val="0"/>
              <w:lang w:eastAsia="en-CA"/>
              <w14:ligatures w14:val="none"/>
            </w:rPr>
          </w:pPr>
          <w:hyperlink w:anchor="_Toc143123636" w:history="1">
            <w:r w:rsidRPr="00F23208">
              <w:rPr>
                <w:rStyle w:val="Hyperlink"/>
                <w:b/>
                <w:bCs/>
                <w:noProof/>
              </w:rPr>
              <w:t>Appendix 2 - MLA LINC CURR FRAMEWORK TRAINING PRESENTATION_JUNE 26_23</w:t>
            </w:r>
            <w:r>
              <w:rPr>
                <w:noProof/>
                <w:webHidden/>
              </w:rPr>
              <w:tab/>
            </w:r>
            <w:r>
              <w:rPr>
                <w:noProof/>
                <w:webHidden/>
              </w:rPr>
              <w:fldChar w:fldCharType="begin"/>
            </w:r>
            <w:r>
              <w:rPr>
                <w:noProof/>
                <w:webHidden/>
              </w:rPr>
              <w:instrText xml:space="preserve"> PAGEREF _Toc143123636 \h </w:instrText>
            </w:r>
            <w:r>
              <w:rPr>
                <w:noProof/>
                <w:webHidden/>
              </w:rPr>
            </w:r>
            <w:r>
              <w:rPr>
                <w:noProof/>
                <w:webHidden/>
              </w:rPr>
              <w:fldChar w:fldCharType="separate"/>
            </w:r>
            <w:r>
              <w:rPr>
                <w:noProof/>
                <w:webHidden/>
              </w:rPr>
              <w:t>35</w:t>
            </w:r>
            <w:r>
              <w:rPr>
                <w:noProof/>
                <w:webHidden/>
              </w:rPr>
              <w:fldChar w:fldCharType="end"/>
            </w:r>
          </w:hyperlink>
        </w:p>
        <w:p w14:paraId="47B26F5A" w14:textId="75AE5F53" w:rsidR="007C203C" w:rsidRDefault="007C203C">
          <w:r>
            <w:rPr>
              <w:b/>
              <w:bCs/>
              <w:noProof/>
            </w:rPr>
            <w:fldChar w:fldCharType="end"/>
          </w:r>
        </w:p>
      </w:sdtContent>
    </w:sdt>
    <w:p w14:paraId="472D495C" w14:textId="648FDADF" w:rsidR="00B903B2" w:rsidRDefault="00B903B2">
      <w:pPr>
        <w:rPr>
          <w:rFonts w:asciiTheme="majorHAnsi" w:eastAsia="Calibri" w:hAnsiTheme="majorHAnsi" w:cstheme="majorBidi"/>
          <w:color w:val="2F5496" w:themeColor="accent1" w:themeShade="BF"/>
          <w:sz w:val="32"/>
          <w:szCs w:val="32"/>
        </w:rPr>
      </w:pPr>
      <w:r>
        <w:rPr>
          <w:rFonts w:eastAsia="Calibri"/>
        </w:rPr>
        <w:br w:type="page"/>
      </w:r>
    </w:p>
    <w:p w14:paraId="2FF42AD1" w14:textId="01DA6628" w:rsidR="006B7F66" w:rsidRDefault="006B7F66" w:rsidP="00243FC6">
      <w:pPr>
        <w:pStyle w:val="Heading1"/>
        <w:jc w:val="center"/>
        <w:rPr>
          <w:rFonts w:eastAsia="Calibri"/>
        </w:rPr>
      </w:pPr>
      <w:bookmarkStart w:id="0" w:name="_Toc143123602"/>
      <w:r w:rsidRPr="006B7F66">
        <w:rPr>
          <w:rFonts w:eastAsia="Calibri"/>
        </w:rPr>
        <w:lastRenderedPageBreak/>
        <w:t xml:space="preserve">MLA LINC CURRICULUM GUIDE – </w:t>
      </w:r>
      <w:r w:rsidR="00124F25">
        <w:rPr>
          <w:rFonts w:eastAsia="Calibri"/>
        </w:rPr>
        <w:t xml:space="preserve">AUGUST </w:t>
      </w:r>
      <w:r w:rsidRPr="006B7F66">
        <w:rPr>
          <w:rFonts w:eastAsia="Calibri"/>
        </w:rPr>
        <w:t>2023</w:t>
      </w:r>
      <w:bookmarkEnd w:id="0"/>
      <w:r w:rsidRPr="006B7F66">
        <w:rPr>
          <w:rFonts w:eastAsia="Calibri"/>
        </w:rPr>
        <w:t xml:space="preserve"> </w:t>
      </w:r>
    </w:p>
    <w:p w14:paraId="6904C3B6" w14:textId="77777777" w:rsidR="00243FC6" w:rsidRPr="00243FC6" w:rsidRDefault="00243FC6" w:rsidP="00243FC6"/>
    <w:p w14:paraId="336DABB3" w14:textId="77777777" w:rsidR="00600109" w:rsidRPr="00BC499E" w:rsidRDefault="00600109" w:rsidP="00600109">
      <w:pPr>
        <w:pStyle w:val="Heading2"/>
        <w:rPr>
          <w:b/>
          <w:bCs/>
        </w:rPr>
      </w:pPr>
      <w:bookmarkStart w:id="1" w:name="_Toc143123603"/>
      <w:r w:rsidRPr="00BC499E">
        <w:rPr>
          <w:b/>
          <w:bCs/>
        </w:rPr>
        <w:t>Purpose and Value of a Curriculum Framework</w:t>
      </w:r>
      <w:bookmarkEnd w:id="1"/>
    </w:p>
    <w:p w14:paraId="1160C1D4" w14:textId="77777777" w:rsidR="00600109" w:rsidRDefault="00600109" w:rsidP="00600109"/>
    <w:p w14:paraId="47F8A6A6" w14:textId="77777777" w:rsidR="00600109" w:rsidRDefault="00600109" w:rsidP="00904DB4">
      <w:pPr>
        <w:spacing w:line="276" w:lineRule="auto"/>
        <w:jc w:val="both"/>
      </w:pPr>
      <w:r w:rsidRPr="003C452D">
        <w:t>Having a curriculum framework for a Language Instruction for Newcomers to Canada (LINC) English as a Second Language (ESL) program is essential for several reasons. It provides structure, coherence, and effectiveness to the program, benefiting both students and instructors. Here are some key values of having a curriculum framework for a LINC ESL program:</w:t>
      </w:r>
    </w:p>
    <w:p w14:paraId="1A3566D7" w14:textId="77777777" w:rsidR="0096174D" w:rsidRPr="003C452D" w:rsidRDefault="0096174D" w:rsidP="005E79BD">
      <w:pPr>
        <w:jc w:val="both"/>
      </w:pPr>
    </w:p>
    <w:p w14:paraId="291E16D5" w14:textId="0B183FCC" w:rsidR="00600109" w:rsidRDefault="00600109" w:rsidP="00A525BA">
      <w:pPr>
        <w:numPr>
          <w:ilvl w:val="0"/>
          <w:numId w:val="22"/>
        </w:numPr>
        <w:spacing w:line="276" w:lineRule="auto"/>
        <w:jc w:val="both"/>
      </w:pPr>
      <w:r w:rsidRPr="003C452D">
        <w:rPr>
          <w:b/>
          <w:bCs/>
        </w:rPr>
        <w:t>Consistency and Standardization:</w:t>
      </w:r>
      <w:r w:rsidRPr="003C452D">
        <w:t xml:space="preserve"> A curriculum framework establishes a set of standardized learning objecti</w:t>
      </w:r>
      <w:r w:rsidR="00C02316">
        <w:t>ves</w:t>
      </w:r>
      <w:r w:rsidRPr="003C452D">
        <w:t>, topics, and outcomes for each level of the LINC program. This ensures consistency across different classes and instructors, making it easier for students to transition between classes or locations without experiencing a significant disruption in their learning journey.</w:t>
      </w:r>
    </w:p>
    <w:p w14:paraId="3F6F1C5A" w14:textId="77777777" w:rsidR="0096174D" w:rsidRPr="003C452D" w:rsidRDefault="0096174D" w:rsidP="0096174D">
      <w:pPr>
        <w:ind w:left="720"/>
        <w:jc w:val="both"/>
      </w:pPr>
    </w:p>
    <w:p w14:paraId="025EABC5" w14:textId="444AC1BB" w:rsidR="00600109" w:rsidRDefault="00600109" w:rsidP="00A525BA">
      <w:pPr>
        <w:numPr>
          <w:ilvl w:val="0"/>
          <w:numId w:val="22"/>
        </w:numPr>
        <w:spacing w:line="276" w:lineRule="auto"/>
        <w:jc w:val="both"/>
      </w:pPr>
      <w:r w:rsidRPr="003C452D">
        <w:rPr>
          <w:b/>
          <w:bCs/>
        </w:rPr>
        <w:t>Clear Learning Objectives:</w:t>
      </w:r>
      <w:r w:rsidRPr="003C452D">
        <w:t xml:space="preserve"> A well-defined curriculum framework outlines specific learning </w:t>
      </w:r>
      <w:r w:rsidR="00EB1BE7">
        <w:t>outcomes</w:t>
      </w:r>
      <w:r w:rsidRPr="003C452D">
        <w:t xml:space="preserve"> for each level of the LINC program. These </w:t>
      </w:r>
      <w:r w:rsidR="00C02316">
        <w:t>outcomes</w:t>
      </w:r>
      <w:r w:rsidRPr="003C452D">
        <w:t xml:space="preserve"> help students and teachers understand what is expected to be achieved at each stage of the learning process, providing a clear path for progress.</w:t>
      </w:r>
    </w:p>
    <w:p w14:paraId="17F7C114" w14:textId="77777777" w:rsidR="0096174D" w:rsidRPr="003C452D" w:rsidRDefault="0096174D" w:rsidP="00904DB4">
      <w:pPr>
        <w:spacing w:line="276" w:lineRule="auto"/>
        <w:jc w:val="both"/>
      </w:pPr>
    </w:p>
    <w:p w14:paraId="04F05580" w14:textId="77777777" w:rsidR="00600109" w:rsidRDefault="00600109" w:rsidP="00A525BA">
      <w:pPr>
        <w:numPr>
          <w:ilvl w:val="0"/>
          <w:numId w:val="22"/>
        </w:numPr>
        <w:spacing w:line="276" w:lineRule="auto"/>
        <w:jc w:val="both"/>
      </w:pPr>
      <w:r w:rsidRPr="003C452D">
        <w:rPr>
          <w:b/>
          <w:bCs/>
        </w:rPr>
        <w:t>Focused Learning Content:</w:t>
      </w:r>
      <w:r w:rsidRPr="003C452D">
        <w:t xml:space="preserve"> The framework helps in selecting appropriate learning materials and resources. It ensures that the content aligns with the program's goals and objectives, keeping the focus on language skills and topics that are relevant and necessary for newcomers to Canada.</w:t>
      </w:r>
    </w:p>
    <w:p w14:paraId="5CD99C0E" w14:textId="77777777" w:rsidR="008270E2" w:rsidRPr="003C452D" w:rsidRDefault="008270E2" w:rsidP="00904DB4">
      <w:pPr>
        <w:spacing w:line="276" w:lineRule="auto"/>
        <w:jc w:val="both"/>
      </w:pPr>
    </w:p>
    <w:p w14:paraId="130CB412" w14:textId="77777777" w:rsidR="00600109" w:rsidRDefault="00600109" w:rsidP="00A525BA">
      <w:pPr>
        <w:numPr>
          <w:ilvl w:val="0"/>
          <w:numId w:val="22"/>
        </w:numPr>
        <w:spacing w:line="276" w:lineRule="auto"/>
        <w:jc w:val="both"/>
      </w:pPr>
      <w:r w:rsidRPr="003C452D">
        <w:rPr>
          <w:b/>
          <w:bCs/>
        </w:rPr>
        <w:t>Sequenced Progression:</w:t>
      </w:r>
      <w:r w:rsidRPr="003C452D">
        <w:t xml:space="preserve"> A curriculum framework establishes a logical sequence of language learning. It ensures that students gradually build upon their language skills from one level to the next, fostering a smoother learning experience and preventing knowledge gaps.</w:t>
      </w:r>
    </w:p>
    <w:p w14:paraId="6237DFD4" w14:textId="77777777" w:rsidR="008270E2" w:rsidRPr="003C452D" w:rsidRDefault="008270E2" w:rsidP="00904DB4">
      <w:pPr>
        <w:spacing w:line="276" w:lineRule="auto"/>
        <w:jc w:val="both"/>
      </w:pPr>
    </w:p>
    <w:p w14:paraId="6964D338" w14:textId="77777777" w:rsidR="00600109" w:rsidRDefault="00600109" w:rsidP="00A525BA">
      <w:pPr>
        <w:numPr>
          <w:ilvl w:val="0"/>
          <w:numId w:val="22"/>
        </w:numPr>
        <w:spacing w:line="276" w:lineRule="auto"/>
        <w:jc w:val="both"/>
      </w:pPr>
      <w:r w:rsidRPr="003C452D">
        <w:rPr>
          <w:b/>
          <w:bCs/>
        </w:rPr>
        <w:t>Flexibility and Adaptability:</w:t>
      </w:r>
      <w:r w:rsidRPr="003C452D">
        <w:t xml:space="preserve"> While a framework provides a structured approach, it should also allow room for flexibility and adaptation to meet the diverse needs of the students. Instructors can still employ various teaching methodologies and strategies to cater to individual learning styles.</w:t>
      </w:r>
    </w:p>
    <w:p w14:paraId="26EE63DC" w14:textId="77777777" w:rsidR="008270E2" w:rsidRPr="003C452D" w:rsidRDefault="008270E2" w:rsidP="00904DB4">
      <w:pPr>
        <w:spacing w:line="276" w:lineRule="auto"/>
        <w:jc w:val="both"/>
      </w:pPr>
    </w:p>
    <w:p w14:paraId="5C08013E" w14:textId="77777777" w:rsidR="00600109" w:rsidRDefault="00600109" w:rsidP="00A525BA">
      <w:pPr>
        <w:numPr>
          <w:ilvl w:val="0"/>
          <w:numId w:val="22"/>
        </w:numPr>
        <w:spacing w:line="276" w:lineRule="auto"/>
        <w:jc w:val="both"/>
      </w:pPr>
      <w:r w:rsidRPr="003C452D">
        <w:rPr>
          <w:b/>
          <w:bCs/>
        </w:rPr>
        <w:t>Assessment and Evaluation:</w:t>
      </w:r>
      <w:r w:rsidRPr="003C452D">
        <w:t xml:space="preserve"> A well-designed curriculum framework includes guidelines for assessment and evaluation. It helps instructors gauge the progress of their students effectively and enables them to provide targeted feedback for improvement.</w:t>
      </w:r>
    </w:p>
    <w:p w14:paraId="05A47D4B" w14:textId="77777777" w:rsidR="008270E2" w:rsidRPr="003C452D" w:rsidRDefault="008270E2" w:rsidP="00904DB4">
      <w:pPr>
        <w:spacing w:line="276" w:lineRule="auto"/>
        <w:jc w:val="both"/>
      </w:pPr>
    </w:p>
    <w:p w14:paraId="3A248D47" w14:textId="77777777" w:rsidR="00600109" w:rsidRDefault="00600109" w:rsidP="00A525BA">
      <w:pPr>
        <w:numPr>
          <w:ilvl w:val="0"/>
          <w:numId w:val="22"/>
        </w:numPr>
        <w:spacing w:line="276" w:lineRule="auto"/>
        <w:jc w:val="both"/>
      </w:pPr>
      <w:r w:rsidRPr="003C452D">
        <w:rPr>
          <w:b/>
          <w:bCs/>
        </w:rPr>
        <w:t>Quality Assurance:</w:t>
      </w:r>
      <w:r w:rsidRPr="003C452D">
        <w:t xml:space="preserve"> By adhering to a curriculum framework, the program ensures a certain level of quality in teaching and learning. It helps maintain the overall effectiveness of the program and supports continuous improvement initiatives.</w:t>
      </w:r>
    </w:p>
    <w:p w14:paraId="7138D598" w14:textId="77777777" w:rsidR="008270E2" w:rsidRPr="003C452D" w:rsidRDefault="008270E2" w:rsidP="00904DB4">
      <w:pPr>
        <w:spacing w:line="276" w:lineRule="auto"/>
        <w:jc w:val="both"/>
      </w:pPr>
    </w:p>
    <w:p w14:paraId="274CA9E5" w14:textId="77777777" w:rsidR="00600109" w:rsidRDefault="00600109" w:rsidP="00A525BA">
      <w:pPr>
        <w:numPr>
          <w:ilvl w:val="0"/>
          <w:numId w:val="22"/>
        </w:numPr>
        <w:spacing w:line="276" w:lineRule="auto"/>
        <w:jc w:val="both"/>
      </w:pPr>
      <w:r w:rsidRPr="003C452D">
        <w:rPr>
          <w:b/>
          <w:bCs/>
        </w:rPr>
        <w:lastRenderedPageBreak/>
        <w:t>Professional Development:</w:t>
      </w:r>
      <w:r w:rsidRPr="003C452D">
        <w:t xml:space="preserve"> A curriculum framework can serve as a foundation for developing and enhancing teachers' professional development programs. It helps educators stay informed about best practices, new teaching techniques, and advancements in ESL instruction.</w:t>
      </w:r>
    </w:p>
    <w:p w14:paraId="6F2D7DF0" w14:textId="77777777" w:rsidR="00851470" w:rsidRPr="003C452D" w:rsidRDefault="00851470" w:rsidP="00904DB4">
      <w:pPr>
        <w:spacing w:line="276" w:lineRule="auto"/>
        <w:jc w:val="both"/>
      </w:pPr>
    </w:p>
    <w:p w14:paraId="431E8C82" w14:textId="77777777" w:rsidR="00600109" w:rsidRDefault="00600109" w:rsidP="00A525BA">
      <w:pPr>
        <w:numPr>
          <w:ilvl w:val="0"/>
          <w:numId w:val="22"/>
        </w:numPr>
        <w:spacing w:line="276" w:lineRule="auto"/>
        <w:jc w:val="both"/>
      </w:pPr>
      <w:r w:rsidRPr="003C452D">
        <w:rPr>
          <w:b/>
          <w:bCs/>
        </w:rPr>
        <w:t>Accountability and Reporting:</w:t>
      </w:r>
      <w:r w:rsidRPr="003C452D">
        <w:t xml:space="preserve"> Having a curriculum framework in place facilitates accountability, as program administrators, instructors, and stakeholders can assess whether the program's goals are being met. It also provides a basis for reporting to funding bodies or government agencies.</w:t>
      </w:r>
    </w:p>
    <w:p w14:paraId="7E355484" w14:textId="77777777" w:rsidR="00851470" w:rsidRPr="003C452D" w:rsidRDefault="00851470" w:rsidP="00904DB4">
      <w:pPr>
        <w:spacing w:line="276" w:lineRule="auto"/>
        <w:jc w:val="both"/>
      </w:pPr>
    </w:p>
    <w:p w14:paraId="06013AA9" w14:textId="77777777" w:rsidR="00600109" w:rsidRDefault="00600109" w:rsidP="00A525BA">
      <w:pPr>
        <w:numPr>
          <w:ilvl w:val="0"/>
          <w:numId w:val="22"/>
        </w:numPr>
        <w:spacing w:line="276" w:lineRule="auto"/>
        <w:jc w:val="both"/>
      </w:pPr>
      <w:r w:rsidRPr="003C452D">
        <w:rPr>
          <w:b/>
          <w:bCs/>
        </w:rPr>
        <w:t>Student Motivation:</w:t>
      </w:r>
      <w:r w:rsidRPr="003C452D">
        <w:t xml:space="preserve"> A well-structured curriculum with clearly defined goals can motivate students as they can see their progress and achievements, leading to increased engagement and a positive learning experience.</w:t>
      </w:r>
    </w:p>
    <w:p w14:paraId="78341A4A" w14:textId="77777777" w:rsidR="00600109" w:rsidRDefault="00600109" w:rsidP="00600109"/>
    <w:p w14:paraId="1CAEB526" w14:textId="1309C288" w:rsidR="0001436E" w:rsidRPr="00203DEA" w:rsidRDefault="007315B3" w:rsidP="00203DEA">
      <w:pPr>
        <w:pStyle w:val="Heading2"/>
        <w:rPr>
          <w:b/>
          <w:bCs/>
        </w:rPr>
      </w:pPr>
      <w:bookmarkStart w:id="2" w:name="_Toc143123604"/>
      <w:r w:rsidRPr="00203DEA">
        <w:rPr>
          <w:b/>
          <w:bCs/>
        </w:rPr>
        <w:t>LINC Program Curriculum Framework Model</w:t>
      </w:r>
      <w:bookmarkEnd w:id="2"/>
    </w:p>
    <w:p w14:paraId="5FA1125C" w14:textId="77777777" w:rsidR="007315B3" w:rsidRDefault="007315B3" w:rsidP="005E79BD">
      <w:pPr>
        <w:jc w:val="both"/>
      </w:pPr>
    </w:p>
    <w:p w14:paraId="01E1923B" w14:textId="353F7CBC" w:rsidR="00600109" w:rsidRDefault="00600109" w:rsidP="005E79BD">
      <w:pPr>
        <w:jc w:val="both"/>
      </w:pPr>
      <w:r w:rsidRPr="001F7BAD">
        <w:t>Th</w:t>
      </w:r>
      <w:r>
        <w:t>e following</w:t>
      </w:r>
      <w:r w:rsidRPr="001F7BAD">
        <w:t xml:space="preserve"> chart will give you a simple overview of how the</w:t>
      </w:r>
      <w:r w:rsidR="00731511">
        <w:t xml:space="preserve"> LINC </w:t>
      </w:r>
      <w:r w:rsidR="001A55A8">
        <w:t xml:space="preserve">program </w:t>
      </w:r>
      <w:r w:rsidR="001A55A8" w:rsidRPr="001F7BAD">
        <w:t>curriculum</w:t>
      </w:r>
      <w:r w:rsidRPr="001F7BAD">
        <w:t xml:space="preserve"> framework model </w:t>
      </w:r>
      <w:r>
        <w:t>is structured:</w:t>
      </w:r>
    </w:p>
    <w:p w14:paraId="52D9891B" w14:textId="08098A60" w:rsidR="49BF11C5" w:rsidRDefault="49BF11C5" w:rsidP="49BF11C5"/>
    <w:p w14:paraId="1B4A8B11" w14:textId="77777777" w:rsidR="00D52D61" w:rsidRDefault="00073CF9">
      <w:r>
        <w:rPr>
          <w:noProof/>
        </w:rPr>
        <w:drawing>
          <wp:inline distT="0" distB="0" distL="0" distR="0" wp14:anchorId="2A401190" wp14:editId="5A646183">
            <wp:extent cx="6022340" cy="4072454"/>
            <wp:effectExtent l="0" t="0" r="16510" b="0"/>
            <wp:docPr id="896589330"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8C53933" w14:textId="77777777" w:rsidR="00203DEA" w:rsidRPr="00A950B3" w:rsidRDefault="00203DEA" w:rsidP="00985B17">
      <w:pPr>
        <w:pStyle w:val="Heading2"/>
        <w:spacing w:line="276" w:lineRule="auto"/>
        <w:rPr>
          <w:rStyle w:val="Heading3Char"/>
          <w:rFonts w:asciiTheme="minorHAnsi" w:hAnsiTheme="minorHAnsi" w:cstheme="minorHAnsi"/>
          <w:b/>
          <w:bCs/>
          <w:sz w:val="22"/>
          <w:szCs w:val="22"/>
        </w:rPr>
      </w:pPr>
    </w:p>
    <w:p w14:paraId="1DFC33AE" w14:textId="77777777" w:rsidR="00203DEA" w:rsidRPr="00A950B3" w:rsidRDefault="00203DEA" w:rsidP="00985B17">
      <w:pPr>
        <w:pStyle w:val="Heading2"/>
        <w:spacing w:line="276" w:lineRule="auto"/>
        <w:rPr>
          <w:rStyle w:val="Heading3Char"/>
          <w:rFonts w:asciiTheme="minorHAnsi" w:hAnsiTheme="minorHAnsi" w:cstheme="minorHAnsi"/>
          <w:b/>
          <w:bCs/>
          <w:sz w:val="22"/>
          <w:szCs w:val="22"/>
        </w:rPr>
      </w:pPr>
    </w:p>
    <w:p w14:paraId="31ADC15A" w14:textId="31301E03" w:rsidR="00E36751" w:rsidRPr="00A950B3" w:rsidRDefault="00CD34D3" w:rsidP="00985B17">
      <w:pPr>
        <w:pStyle w:val="Heading2"/>
        <w:spacing w:line="276" w:lineRule="auto"/>
        <w:rPr>
          <w:rFonts w:asciiTheme="minorHAnsi" w:hAnsiTheme="minorHAnsi" w:cstheme="minorHAnsi"/>
          <w:b/>
          <w:bCs/>
          <w:sz w:val="22"/>
          <w:szCs w:val="22"/>
        </w:rPr>
      </w:pPr>
      <w:bookmarkStart w:id="3" w:name="_Toc143123605"/>
      <w:r w:rsidRPr="00A950B3">
        <w:rPr>
          <w:rStyle w:val="Heading3Char"/>
          <w:rFonts w:asciiTheme="minorHAnsi" w:hAnsiTheme="minorHAnsi" w:cstheme="minorHAnsi"/>
          <w:b/>
          <w:bCs/>
          <w:sz w:val="22"/>
          <w:szCs w:val="22"/>
        </w:rPr>
        <w:t xml:space="preserve">Defining the </w:t>
      </w:r>
      <w:r w:rsidR="00BD0351" w:rsidRPr="00A950B3">
        <w:rPr>
          <w:rStyle w:val="Heading3Char"/>
          <w:rFonts w:asciiTheme="minorHAnsi" w:hAnsiTheme="minorHAnsi" w:cstheme="minorHAnsi"/>
          <w:b/>
          <w:bCs/>
          <w:sz w:val="22"/>
          <w:szCs w:val="22"/>
        </w:rPr>
        <w:t>different components</w:t>
      </w:r>
      <w:r w:rsidRPr="00A950B3">
        <w:rPr>
          <w:rStyle w:val="Heading3Char"/>
          <w:rFonts w:asciiTheme="minorHAnsi" w:hAnsiTheme="minorHAnsi" w:cstheme="minorHAnsi"/>
          <w:b/>
          <w:bCs/>
          <w:sz w:val="22"/>
          <w:szCs w:val="22"/>
        </w:rPr>
        <w:t xml:space="preserve"> of a curriculum framework</w:t>
      </w:r>
      <w:r w:rsidR="00BD0351" w:rsidRPr="00A950B3">
        <w:rPr>
          <w:rFonts w:asciiTheme="minorHAnsi" w:hAnsiTheme="minorHAnsi" w:cstheme="minorHAnsi"/>
          <w:b/>
          <w:bCs/>
          <w:sz w:val="22"/>
          <w:szCs w:val="22"/>
        </w:rPr>
        <w:t>:</w:t>
      </w:r>
      <w:bookmarkEnd w:id="3"/>
    </w:p>
    <w:p w14:paraId="3BB8FD6B" w14:textId="77777777" w:rsidR="00DD3DA0" w:rsidRPr="00A950B3" w:rsidRDefault="00DD3DA0" w:rsidP="00985B17">
      <w:pPr>
        <w:spacing w:line="276" w:lineRule="auto"/>
        <w:rPr>
          <w:rFonts w:cstheme="minorHAnsi"/>
        </w:rPr>
      </w:pPr>
    </w:p>
    <w:p w14:paraId="357E2130" w14:textId="7680869C" w:rsidR="00203DEA" w:rsidRPr="00A950B3" w:rsidRDefault="00087CE9" w:rsidP="00985B17">
      <w:pPr>
        <w:spacing w:line="276" w:lineRule="auto"/>
        <w:rPr>
          <w:rFonts w:cstheme="minorHAnsi"/>
        </w:rPr>
      </w:pPr>
      <w:r w:rsidRPr="00D52D61">
        <w:rPr>
          <w:rFonts w:cstheme="minorHAnsi"/>
        </w:rPr>
        <w:t>The</w:t>
      </w:r>
      <w:r w:rsidR="00235FF1" w:rsidRPr="00A950B3">
        <w:rPr>
          <w:rFonts w:cstheme="minorHAnsi"/>
        </w:rPr>
        <w:t xml:space="preserve"> following </w:t>
      </w:r>
      <w:r w:rsidRPr="00D52D61">
        <w:rPr>
          <w:rFonts w:cstheme="minorHAnsi"/>
        </w:rPr>
        <w:t xml:space="preserve"> terms work together to create a coherent and organized learning experience for students.</w:t>
      </w:r>
    </w:p>
    <w:p w14:paraId="4832B6DD" w14:textId="38AE1BDD" w:rsidR="003B6F0E" w:rsidRDefault="003B6F0E" w:rsidP="003577AA">
      <w:pPr>
        <w:pStyle w:val="ListParagraph"/>
        <w:numPr>
          <w:ilvl w:val="0"/>
          <w:numId w:val="40"/>
        </w:numPr>
        <w:spacing w:line="276" w:lineRule="auto"/>
        <w:rPr>
          <w:rFonts w:cstheme="minorHAnsi"/>
        </w:rPr>
      </w:pPr>
      <w:r w:rsidRPr="00A950B3">
        <w:rPr>
          <w:rFonts w:cstheme="minorHAnsi"/>
          <w:b/>
          <w:bCs/>
        </w:rPr>
        <w:t>T</w:t>
      </w:r>
      <w:r w:rsidR="00D52D61" w:rsidRPr="00A950B3">
        <w:rPr>
          <w:rFonts w:cstheme="minorHAnsi"/>
          <w:b/>
          <w:bCs/>
        </w:rPr>
        <w:t xml:space="preserve">hemes </w:t>
      </w:r>
      <w:r w:rsidR="00D52D61" w:rsidRPr="00A950B3">
        <w:rPr>
          <w:rFonts w:cstheme="minorHAnsi"/>
        </w:rPr>
        <w:t>provide a conceptual framework that unifies various topics across different subjects</w:t>
      </w:r>
      <w:r w:rsidRPr="00A950B3">
        <w:rPr>
          <w:rFonts w:cstheme="minorHAnsi"/>
        </w:rPr>
        <w:t>.</w:t>
      </w:r>
      <w:r w:rsidR="0047483A" w:rsidRPr="00A950B3">
        <w:rPr>
          <w:rFonts w:cstheme="minorHAnsi"/>
        </w:rPr>
        <w:t xml:space="preserve"> A theme is a broad, overarching idea or concept that serves as a unifying thread throughout a curriculum. It provides a conceptual framework for organizing various topics, activities, and lessons. Themes are often more abstract and are designed to explore fundamental concepts or principles that connect multiple subject areas.</w:t>
      </w:r>
    </w:p>
    <w:p w14:paraId="52A54162" w14:textId="77777777" w:rsidR="00124431" w:rsidRPr="00A950B3" w:rsidRDefault="00124431" w:rsidP="00124431">
      <w:pPr>
        <w:pStyle w:val="ListParagraph"/>
        <w:spacing w:line="276" w:lineRule="auto"/>
        <w:rPr>
          <w:rFonts w:cstheme="minorHAnsi"/>
        </w:rPr>
      </w:pPr>
    </w:p>
    <w:p w14:paraId="6B902BF1" w14:textId="2E89CE95" w:rsidR="00087CE9" w:rsidRDefault="003B6F0E" w:rsidP="003577AA">
      <w:pPr>
        <w:pStyle w:val="ListParagraph"/>
        <w:numPr>
          <w:ilvl w:val="0"/>
          <w:numId w:val="40"/>
        </w:numPr>
        <w:spacing w:line="276" w:lineRule="auto"/>
        <w:rPr>
          <w:rFonts w:cstheme="minorHAnsi"/>
        </w:rPr>
      </w:pPr>
      <w:r w:rsidRPr="00A950B3">
        <w:rPr>
          <w:rFonts w:cstheme="minorHAnsi"/>
          <w:b/>
          <w:bCs/>
        </w:rPr>
        <w:t>T</w:t>
      </w:r>
      <w:r w:rsidR="00D52D61" w:rsidRPr="00A950B3">
        <w:rPr>
          <w:rFonts w:cstheme="minorHAnsi"/>
          <w:b/>
          <w:bCs/>
        </w:rPr>
        <w:t>opics</w:t>
      </w:r>
      <w:r w:rsidR="00D52D61" w:rsidRPr="00A950B3">
        <w:rPr>
          <w:rFonts w:cstheme="minorHAnsi"/>
        </w:rPr>
        <w:t xml:space="preserve"> are specific subjects or areas of knowledge within a curriculum</w:t>
      </w:r>
      <w:r w:rsidR="00087CE9" w:rsidRPr="00A950B3">
        <w:rPr>
          <w:rFonts w:cstheme="minorHAnsi"/>
        </w:rPr>
        <w:t>.</w:t>
      </w:r>
      <w:r w:rsidR="009F648C" w:rsidRPr="00A950B3">
        <w:rPr>
          <w:rFonts w:cstheme="minorHAnsi"/>
        </w:rPr>
        <w:t xml:space="preserve"> A topic is a specific subject or area of knowledge that is explored within a curriculum. Topics are narrower than themes and provide more focused content for learning. They are often used to address specific learning outcomes and can span across different subjects or disciplines.</w:t>
      </w:r>
    </w:p>
    <w:p w14:paraId="6F56C187" w14:textId="77777777" w:rsidR="00124431" w:rsidRPr="00124431" w:rsidRDefault="00124431" w:rsidP="00124431">
      <w:pPr>
        <w:spacing w:line="276" w:lineRule="auto"/>
        <w:rPr>
          <w:rFonts w:cstheme="minorHAnsi"/>
        </w:rPr>
      </w:pPr>
    </w:p>
    <w:p w14:paraId="1D964ACD" w14:textId="12BB4D38" w:rsidR="00D52D61" w:rsidRDefault="00087CE9" w:rsidP="003577AA">
      <w:pPr>
        <w:pStyle w:val="ListParagraph"/>
        <w:numPr>
          <w:ilvl w:val="0"/>
          <w:numId w:val="40"/>
        </w:numPr>
        <w:spacing w:line="276" w:lineRule="auto"/>
        <w:rPr>
          <w:rFonts w:cstheme="minorHAnsi"/>
        </w:rPr>
      </w:pPr>
      <w:r w:rsidRPr="00A950B3">
        <w:rPr>
          <w:rFonts w:cstheme="minorHAnsi"/>
          <w:b/>
          <w:bCs/>
        </w:rPr>
        <w:t>M</w:t>
      </w:r>
      <w:r w:rsidR="00D52D61" w:rsidRPr="00A950B3">
        <w:rPr>
          <w:rFonts w:cstheme="minorHAnsi"/>
          <w:b/>
          <w:bCs/>
        </w:rPr>
        <w:t>odules</w:t>
      </w:r>
      <w:r w:rsidR="00D52D61" w:rsidRPr="00A950B3">
        <w:rPr>
          <w:rFonts w:cstheme="minorHAnsi"/>
        </w:rPr>
        <w:t xml:space="preserve"> are self-contained units of instruction designed to guide students through specific topics or sets of related topics. </w:t>
      </w:r>
      <w:r w:rsidR="00931B26" w:rsidRPr="00A950B3">
        <w:rPr>
          <w:rFonts w:cstheme="minorHAnsi"/>
        </w:rPr>
        <w:t>A module is a self-contained unit of instruction within a curriculum that focuses on a particular topic or set of related topics. It is a structured sequence of lessons, activities, assessments, and resources designed to guide students through a specific area of learning. Modules are usually more compact and manageable in size compared to an entire curriculum. They are often used to break down larger subjects into more manageable chunks, making the learning experience more organized and structured.</w:t>
      </w:r>
    </w:p>
    <w:p w14:paraId="75B9936D" w14:textId="77777777" w:rsidR="00E550DB" w:rsidRPr="00E550DB" w:rsidRDefault="00E550DB" w:rsidP="00E550DB">
      <w:pPr>
        <w:pStyle w:val="ListParagraph"/>
        <w:rPr>
          <w:rFonts w:cstheme="minorHAnsi"/>
        </w:rPr>
      </w:pPr>
    </w:p>
    <w:p w14:paraId="091BD005" w14:textId="28AE5095" w:rsidR="00124431" w:rsidRDefault="00E550DB" w:rsidP="003577AA">
      <w:pPr>
        <w:pStyle w:val="ListParagraph"/>
        <w:numPr>
          <w:ilvl w:val="0"/>
          <w:numId w:val="40"/>
        </w:numPr>
        <w:spacing w:line="276" w:lineRule="auto"/>
        <w:rPr>
          <w:rFonts w:cstheme="minorHAnsi"/>
        </w:rPr>
      </w:pPr>
      <w:r w:rsidRPr="00441DC1">
        <w:rPr>
          <w:rFonts w:cstheme="minorHAnsi"/>
          <w:b/>
          <w:bCs/>
        </w:rPr>
        <w:t>Lesson Plans</w:t>
      </w:r>
      <w:r w:rsidR="00E01AB3" w:rsidRPr="00441DC1">
        <w:rPr>
          <w:rFonts w:cstheme="minorHAnsi"/>
          <w:b/>
          <w:bCs/>
        </w:rPr>
        <w:t>:</w:t>
      </w:r>
      <w:r w:rsidR="00E01AB3" w:rsidRPr="00441DC1">
        <w:rPr>
          <w:rFonts w:cstheme="minorHAnsi"/>
        </w:rPr>
        <w:t xml:space="preserve"> </w:t>
      </w:r>
      <w:r w:rsidR="00CA7CC0">
        <w:rPr>
          <w:rFonts w:cstheme="minorHAnsi"/>
        </w:rPr>
        <w:t>L</w:t>
      </w:r>
      <w:r w:rsidR="00E01AB3" w:rsidRPr="00441DC1">
        <w:rPr>
          <w:rFonts w:cstheme="minorHAnsi"/>
        </w:rPr>
        <w:t xml:space="preserve">esson plans play a pivotal role as strategic tools, aligned with specific modules to streamline the learning process for both instructors and learners. These guides combine well-defined language </w:t>
      </w:r>
      <w:r w:rsidR="004A6EDC" w:rsidRPr="00441DC1">
        <w:rPr>
          <w:rFonts w:cstheme="minorHAnsi"/>
        </w:rPr>
        <w:t>outcomes</w:t>
      </w:r>
      <w:r w:rsidR="00E01AB3" w:rsidRPr="00441DC1">
        <w:rPr>
          <w:rFonts w:cstheme="minorHAnsi"/>
        </w:rPr>
        <w:t xml:space="preserve"> with practical activities, amplifying the impact of each module. By offering a clear roadmap through the language learning landscape, lesson plans establish a structured pathway that extends beyond conventional classroom boundaries, fostering an immersive environment of language acquisition and exploration. </w:t>
      </w:r>
      <w:r w:rsidR="008C1F0D" w:rsidRPr="00441DC1">
        <w:rPr>
          <w:rFonts w:cstheme="minorHAnsi"/>
        </w:rPr>
        <w:t>E</w:t>
      </w:r>
      <w:r w:rsidR="00E01AB3" w:rsidRPr="00441DC1">
        <w:rPr>
          <w:rFonts w:cstheme="minorHAnsi"/>
        </w:rPr>
        <w:t>ducator</w:t>
      </w:r>
      <w:r w:rsidR="008C1F0D" w:rsidRPr="00441DC1">
        <w:rPr>
          <w:rFonts w:cstheme="minorHAnsi"/>
        </w:rPr>
        <w:t xml:space="preserve">s have the flexibility to </w:t>
      </w:r>
      <w:r w:rsidR="00E01AB3" w:rsidRPr="00441DC1">
        <w:rPr>
          <w:rFonts w:cstheme="minorHAnsi"/>
        </w:rPr>
        <w:t xml:space="preserve"> make real-time adjustments based on student feedback and evolving needs, ensuring a responsive and effective teaching approach. </w:t>
      </w:r>
    </w:p>
    <w:p w14:paraId="43660FD0" w14:textId="77777777" w:rsidR="00441DC1" w:rsidRPr="00441DC1" w:rsidRDefault="00441DC1" w:rsidP="00441DC1">
      <w:pPr>
        <w:pStyle w:val="ListParagraph"/>
        <w:rPr>
          <w:rFonts w:cstheme="minorHAnsi"/>
        </w:rPr>
      </w:pPr>
    </w:p>
    <w:p w14:paraId="626B248D" w14:textId="77777777" w:rsidR="00441DC1" w:rsidRPr="00441DC1" w:rsidRDefault="00441DC1" w:rsidP="00441DC1">
      <w:pPr>
        <w:pStyle w:val="ListParagraph"/>
        <w:spacing w:line="276" w:lineRule="auto"/>
        <w:rPr>
          <w:rFonts w:cstheme="minorHAnsi"/>
        </w:rPr>
      </w:pPr>
    </w:p>
    <w:p w14:paraId="7E5764E8" w14:textId="77777777" w:rsidR="00C77710" w:rsidRPr="00A950B3" w:rsidRDefault="00235FF1" w:rsidP="003577AA">
      <w:pPr>
        <w:pStyle w:val="ListParagraph"/>
        <w:numPr>
          <w:ilvl w:val="0"/>
          <w:numId w:val="40"/>
        </w:numPr>
        <w:spacing w:line="276" w:lineRule="auto"/>
        <w:rPr>
          <w:rFonts w:cstheme="minorHAnsi"/>
        </w:rPr>
      </w:pPr>
      <w:r w:rsidRPr="00A950B3">
        <w:rPr>
          <w:rFonts w:cstheme="minorHAnsi"/>
          <w:b/>
          <w:bCs/>
        </w:rPr>
        <w:t>Assessments</w:t>
      </w:r>
      <w:r w:rsidRPr="00A950B3">
        <w:rPr>
          <w:rFonts w:cstheme="minorHAnsi"/>
        </w:rPr>
        <w:t xml:space="preserve"> are </w:t>
      </w:r>
      <w:r w:rsidR="00AE138D" w:rsidRPr="00A950B3">
        <w:rPr>
          <w:rFonts w:cstheme="minorHAnsi"/>
        </w:rPr>
        <w:t xml:space="preserve">made up of </w:t>
      </w:r>
      <w:r w:rsidR="00BF0247" w:rsidRPr="00A950B3">
        <w:rPr>
          <w:rFonts w:cstheme="minorHAnsi"/>
        </w:rPr>
        <w:t xml:space="preserve">assessment </w:t>
      </w:r>
      <w:r w:rsidR="00AE138D" w:rsidRPr="00A950B3">
        <w:rPr>
          <w:rFonts w:cstheme="minorHAnsi"/>
        </w:rPr>
        <w:t xml:space="preserve">artefacts </w:t>
      </w:r>
      <w:r w:rsidR="00BF11E3" w:rsidRPr="00A950B3">
        <w:rPr>
          <w:rFonts w:cstheme="minorHAnsi"/>
        </w:rPr>
        <w:t xml:space="preserve"> that </w:t>
      </w:r>
      <w:r w:rsidR="00E84C89" w:rsidRPr="00A950B3">
        <w:rPr>
          <w:rFonts w:cstheme="minorHAnsi"/>
        </w:rPr>
        <w:t>demonstrat</w:t>
      </w:r>
      <w:r w:rsidR="00287BC6" w:rsidRPr="00A950B3">
        <w:rPr>
          <w:rFonts w:cstheme="minorHAnsi"/>
        </w:rPr>
        <w:t>e</w:t>
      </w:r>
      <w:r w:rsidR="00281FFF" w:rsidRPr="00A950B3">
        <w:rPr>
          <w:rFonts w:cstheme="minorHAnsi"/>
        </w:rPr>
        <w:t xml:space="preserve"> evidence that the student has achieved the learning outcome</w:t>
      </w:r>
      <w:r w:rsidR="00CB6710" w:rsidRPr="00A950B3">
        <w:rPr>
          <w:rFonts w:cstheme="minorHAnsi"/>
        </w:rPr>
        <w:t xml:space="preserve">s identified </w:t>
      </w:r>
      <w:r w:rsidR="00281FFF" w:rsidRPr="00A950B3">
        <w:rPr>
          <w:rFonts w:cstheme="minorHAnsi"/>
        </w:rPr>
        <w:t xml:space="preserve">in the </w:t>
      </w:r>
      <w:r w:rsidR="00287BC6" w:rsidRPr="00A950B3">
        <w:rPr>
          <w:rFonts w:cstheme="minorHAnsi"/>
        </w:rPr>
        <w:t xml:space="preserve">instructional </w:t>
      </w:r>
      <w:r w:rsidR="00281FFF" w:rsidRPr="00A950B3">
        <w:rPr>
          <w:rFonts w:cstheme="minorHAnsi"/>
        </w:rPr>
        <w:t>module</w:t>
      </w:r>
      <w:r w:rsidR="00CB6710" w:rsidRPr="00A950B3">
        <w:rPr>
          <w:rFonts w:cstheme="minorHAnsi"/>
        </w:rPr>
        <w:t xml:space="preserve">s and lesson plans. </w:t>
      </w:r>
      <w:r w:rsidR="00313030" w:rsidRPr="00A950B3">
        <w:rPr>
          <w:rFonts w:cstheme="minorHAnsi"/>
        </w:rPr>
        <w:t xml:space="preserve">Assessments are guided by rubrics that </w:t>
      </w:r>
      <w:r w:rsidR="00614CE0" w:rsidRPr="00A950B3">
        <w:rPr>
          <w:rFonts w:cstheme="minorHAnsi"/>
        </w:rPr>
        <w:t>are used to determin</w:t>
      </w:r>
      <w:r w:rsidR="00163E50" w:rsidRPr="00A950B3">
        <w:rPr>
          <w:rFonts w:cstheme="minorHAnsi"/>
        </w:rPr>
        <w:t xml:space="preserve">e the level of competency for each skill defined in the </w:t>
      </w:r>
      <w:r w:rsidR="005063D8" w:rsidRPr="00A950B3">
        <w:rPr>
          <w:rFonts w:cstheme="minorHAnsi"/>
        </w:rPr>
        <w:t xml:space="preserve">outcome </w:t>
      </w:r>
      <w:r w:rsidR="00163E50" w:rsidRPr="00A950B3">
        <w:rPr>
          <w:rFonts w:cstheme="minorHAnsi"/>
        </w:rPr>
        <w:t xml:space="preserve">statements that introduce each module and lesson plans. </w:t>
      </w:r>
    </w:p>
    <w:p w14:paraId="227683D0" w14:textId="1F96FC3D" w:rsidR="00235FF1" w:rsidRPr="00A950B3" w:rsidRDefault="006342F9" w:rsidP="00985B17">
      <w:pPr>
        <w:pStyle w:val="ListParagraph"/>
        <w:spacing w:line="276" w:lineRule="auto"/>
        <w:rPr>
          <w:rFonts w:cstheme="minorHAnsi"/>
        </w:rPr>
      </w:pPr>
      <w:r w:rsidRPr="00A950B3">
        <w:rPr>
          <w:rFonts w:cstheme="minorHAnsi"/>
        </w:rPr>
        <w:t>I</w:t>
      </w:r>
      <w:r w:rsidR="00C77710" w:rsidRPr="00A950B3">
        <w:rPr>
          <w:rFonts w:cstheme="minorHAnsi"/>
        </w:rPr>
        <w:t>n a</w:t>
      </w:r>
      <w:r w:rsidRPr="00A950B3">
        <w:rPr>
          <w:rFonts w:cstheme="minorHAnsi"/>
        </w:rPr>
        <w:t xml:space="preserve"> comprehensive LINC curriculum, assessments serve as integral components, seamlessly interwoven with the thematic content. By evaluating both language skills and cultural </w:t>
      </w:r>
      <w:r w:rsidRPr="00A950B3">
        <w:rPr>
          <w:rFonts w:cstheme="minorHAnsi"/>
        </w:rPr>
        <w:lastRenderedPageBreak/>
        <w:t>integration, these assessments contribute to the holistic development of students as they adapt, communicate, and thrive in their new Canadian environment.</w:t>
      </w:r>
    </w:p>
    <w:p w14:paraId="1B28705D" w14:textId="77777777" w:rsidR="004C6039" w:rsidRPr="00A950B3" w:rsidRDefault="004C6039" w:rsidP="00985B17">
      <w:pPr>
        <w:spacing w:line="276" w:lineRule="auto"/>
        <w:rPr>
          <w:rFonts w:cstheme="minorHAnsi"/>
          <w:b/>
          <w:bCs/>
        </w:rPr>
      </w:pPr>
    </w:p>
    <w:p w14:paraId="76590A17" w14:textId="77777777" w:rsidR="00CA3E57" w:rsidRPr="00A950B3" w:rsidRDefault="00CA3E57" w:rsidP="00985B17">
      <w:pPr>
        <w:pStyle w:val="Heading3"/>
        <w:spacing w:line="276" w:lineRule="auto"/>
        <w:rPr>
          <w:rFonts w:asciiTheme="minorHAnsi" w:hAnsiTheme="minorHAnsi" w:cstheme="minorHAnsi"/>
          <w:b/>
          <w:bCs/>
          <w:sz w:val="22"/>
          <w:szCs w:val="22"/>
        </w:rPr>
      </w:pPr>
      <w:bookmarkStart w:id="4" w:name="_Toc143123606"/>
      <w:r w:rsidRPr="00A950B3">
        <w:rPr>
          <w:rFonts w:asciiTheme="minorHAnsi" w:hAnsiTheme="minorHAnsi" w:cstheme="minorHAnsi"/>
          <w:b/>
          <w:bCs/>
          <w:sz w:val="22"/>
          <w:szCs w:val="22"/>
        </w:rPr>
        <w:t>LINC Curriculum Components: Theme, Topic, Modules, Lesson Plans, Assessment, Artefacts, and Rubrics</w:t>
      </w:r>
      <w:bookmarkEnd w:id="4"/>
    </w:p>
    <w:p w14:paraId="752BF9F6" w14:textId="77777777" w:rsidR="00DD3DA0" w:rsidRPr="00A950B3" w:rsidRDefault="00DD3DA0" w:rsidP="00985B17">
      <w:pPr>
        <w:spacing w:line="276" w:lineRule="auto"/>
        <w:rPr>
          <w:rFonts w:cstheme="minorHAnsi"/>
        </w:rPr>
      </w:pPr>
    </w:p>
    <w:p w14:paraId="45C68822" w14:textId="42DEB754" w:rsidR="00F9590A" w:rsidRPr="00F9590A" w:rsidRDefault="00F9590A" w:rsidP="00985B17">
      <w:pPr>
        <w:spacing w:line="276" w:lineRule="auto"/>
        <w:jc w:val="both"/>
        <w:rPr>
          <w:rFonts w:cstheme="minorHAnsi"/>
        </w:rPr>
      </w:pPr>
      <w:r w:rsidRPr="00F9590A">
        <w:rPr>
          <w:rFonts w:cstheme="minorHAnsi"/>
        </w:rPr>
        <w:t>In</w:t>
      </w:r>
      <w:r w:rsidR="00545454" w:rsidRPr="00A950B3">
        <w:rPr>
          <w:rFonts w:cstheme="minorHAnsi"/>
        </w:rPr>
        <w:t xml:space="preserve"> a</w:t>
      </w:r>
      <w:r w:rsidRPr="00F9590A">
        <w:rPr>
          <w:rFonts w:cstheme="minorHAnsi"/>
        </w:rPr>
        <w:t xml:space="preserve"> comprehensive LINC curriculum, assessments and lesson plans are seamlessly integrated, evaluating language skills and cultural integration while providing structured guidance for both instructors and learners. This contributes to holistic student development, enhancing adaptation, communication, and success in the Canadian environment.</w:t>
      </w:r>
    </w:p>
    <w:p w14:paraId="651DE55C" w14:textId="77777777" w:rsidR="00DA132C" w:rsidRDefault="00DA132C" w:rsidP="00985B17">
      <w:pPr>
        <w:spacing w:line="276" w:lineRule="auto"/>
        <w:rPr>
          <w:rFonts w:cstheme="minorHAnsi"/>
          <w:b/>
          <w:bCs/>
        </w:rPr>
      </w:pPr>
    </w:p>
    <w:p w14:paraId="4380CA07" w14:textId="4710A886" w:rsidR="00F9590A" w:rsidRPr="00A950B3" w:rsidRDefault="00DD3DA0" w:rsidP="00985B17">
      <w:pPr>
        <w:spacing w:line="276" w:lineRule="auto"/>
        <w:rPr>
          <w:rFonts w:cstheme="minorHAnsi"/>
          <w:b/>
          <w:bCs/>
        </w:rPr>
      </w:pPr>
      <w:r w:rsidRPr="00A950B3">
        <w:rPr>
          <w:rFonts w:cstheme="minorHAnsi"/>
          <w:b/>
          <w:bCs/>
        </w:rPr>
        <w:t>Example:</w:t>
      </w:r>
    </w:p>
    <w:p w14:paraId="50E51E86" w14:textId="55AF5C9D" w:rsidR="00CA3E57" w:rsidRPr="00CA3E57" w:rsidRDefault="00CA3E57" w:rsidP="00985B17">
      <w:pPr>
        <w:spacing w:line="276" w:lineRule="auto"/>
        <w:rPr>
          <w:rFonts w:cstheme="minorHAnsi"/>
        </w:rPr>
      </w:pPr>
      <w:r w:rsidRPr="00CA3E57">
        <w:rPr>
          <w:rFonts w:cstheme="minorHAnsi"/>
          <w:b/>
          <w:bCs/>
        </w:rPr>
        <w:t xml:space="preserve">Theme: Cultural Integration The central theme of the LINC curriculum is "Cultural Integration." </w:t>
      </w:r>
      <w:r w:rsidRPr="00CA3E57">
        <w:rPr>
          <w:rFonts w:cstheme="minorHAnsi"/>
        </w:rPr>
        <w:t>It underscores the significance of grasping Canadian culture, customs, and values while acquiring English proficiency and settling in Canada.</w:t>
      </w:r>
    </w:p>
    <w:p w14:paraId="3A999357" w14:textId="77777777" w:rsidR="00DA132C" w:rsidRDefault="00DA132C" w:rsidP="00985B17">
      <w:pPr>
        <w:spacing w:line="276" w:lineRule="auto"/>
        <w:rPr>
          <w:rFonts w:cstheme="minorHAnsi"/>
          <w:b/>
          <w:bCs/>
        </w:rPr>
      </w:pPr>
    </w:p>
    <w:p w14:paraId="00D0D26D" w14:textId="46F4DB9B" w:rsidR="00CA3E57" w:rsidRPr="00CA3E57" w:rsidRDefault="00CA3E57" w:rsidP="00985B17">
      <w:pPr>
        <w:spacing w:line="276" w:lineRule="auto"/>
        <w:rPr>
          <w:rFonts w:cstheme="minorHAnsi"/>
          <w:b/>
          <w:bCs/>
        </w:rPr>
      </w:pPr>
      <w:r w:rsidRPr="00CA3E57">
        <w:rPr>
          <w:rFonts w:cstheme="minorHAnsi"/>
          <w:b/>
          <w:bCs/>
        </w:rPr>
        <w:t>Topics:</w:t>
      </w:r>
    </w:p>
    <w:p w14:paraId="6625479B" w14:textId="77777777" w:rsidR="00CA3E57" w:rsidRPr="00CA3E57" w:rsidRDefault="00CA3E57" w:rsidP="003577AA">
      <w:pPr>
        <w:numPr>
          <w:ilvl w:val="0"/>
          <w:numId w:val="41"/>
        </w:numPr>
        <w:spacing w:line="276" w:lineRule="auto"/>
        <w:rPr>
          <w:rFonts w:cstheme="minorHAnsi"/>
        </w:rPr>
      </w:pPr>
      <w:r w:rsidRPr="00CA3E57">
        <w:rPr>
          <w:rFonts w:cstheme="minorHAnsi"/>
          <w:b/>
          <w:bCs/>
        </w:rPr>
        <w:t>Canadian Holidays and Traditions:</w:t>
      </w:r>
      <w:r w:rsidRPr="00CA3E57">
        <w:rPr>
          <w:rFonts w:cstheme="minorHAnsi"/>
        </w:rPr>
        <w:t xml:space="preserve"> This topic delves into "Canadian Holidays and Traditions" within the overarching theme of "Cultural Integration." Students explore major Canadian holidays, celebrations, and cultural practices.</w:t>
      </w:r>
    </w:p>
    <w:p w14:paraId="3F39055D" w14:textId="77777777" w:rsidR="00CA3E57" w:rsidRPr="00CA3E57" w:rsidRDefault="00CA3E57" w:rsidP="003577AA">
      <w:pPr>
        <w:numPr>
          <w:ilvl w:val="0"/>
          <w:numId w:val="41"/>
        </w:numPr>
        <w:spacing w:line="276" w:lineRule="auto"/>
        <w:rPr>
          <w:rFonts w:cstheme="minorHAnsi"/>
        </w:rPr>
      </w:pPr>
      <w:r w:rsidRPr="00CA3E57">
        <w:rPr>
          <w:rFonts w:cstheme="minorHAnsi"/>
          <w:b/>
          <w:bCs/>
        </w:rPr>
        <w:t>Everyday Life in Canada:</w:t>
      </w:r>
      <w:r w:rsidRPr="00CA3E57">
        <w:rPr>
          <w:rFonts w:cstheme="minorHAnsi"/>
        </w:rPr>
        <w:t xml:space="preserve"> Another subject area, "Everyday Life in Canada," equips students with language skills needed for routine activities like grocery shopping, public transportation, and interacting with neighbors.</w:t>
      </w:r>
    </w:p>
    <w:p w14:paraId="098F8FFD" w14:textId="77777777" w:rsidR="00CA3E57" w:rsidRPr="00CA3E57" w:rsidRDefault="00CA3E57" w:rsidP="003577AA">
      <w:pPr>
        <w:numPr>
          <w:ilvl w:val="0"/>
          <w:numId w:val="41"/>
        </w:numPr>
        <w:spacing w:line="276" w:lineRule="auto"/>
        <w:rPr>
          <w:rFonts w:cstheme="minorHAnsi"/>
        </w:rPr>
      </w:pPr>
      <w:r w:rsidRPr="00CA3E57">
        <w:rPr>
          <w:rFonts w:cstheme="minorHAnsi"/>
          <w:b/>
          <w:bCs/>
        </w:rPr>
        <w:t>Employment and Workplace Culture:</w:t>
      </w:r>
      <w:r w:rsidRPr="00CA3E57">
        <w:rPr>
          <w:rFonts w:cstheme="minorHAnsi"/>
        </w:rPr>
        <w:t xml:space="preserve"> Under this topic, students gain insights into job search skills, workplace communication, and Canadian workplace norms.</w:t>
      </w:r>
    </w:p>
    <w:p w14:paraId="4B01B237" w14:textId="77777777" w:rsidR="00985B17" w:rsidRDefault="00985B17" w:rsidP="00985B17">
      <w:pPr>
        <w:spacing w:line="276" w:lineRule="auto"/>
        <w:rPr>
          <w:rFonts w:cstheme="minorHAnsi"/>
          <w:b/>
          <w:bCs/>
        </w:rPr>
      </w:pPr>
    </w:p>
    <w:p w14:paraId="63939029" w14:textId="582CD55A" w:rsidR="00CA3E57" w:rsidRPr="00CA3E57" w:rsidRDefault="00CA3E57" w:rsidP="00985B17">
      <w:pPr>
        <w:spacing w:line="276" w:lineRule="auto"/>
        <w:rPr>
          <w:rFonts w:cstheme="minorHAnsi"/>
          <w:b/>
          <w:bCs/>
        </w:rPr>
      </w:pPr>
      <w:r w:rsidRPr="00CA3E57">
        <w:rPr>
          <w:rFonts w:cstheme="minorHAnsi"/>
          <w:b/>
          <w:bCs/>
        </w:rPr>
        <w:t xml:space="preserve">Modules: </w:t>
      </w:r>
      <w:r w:rsidRPr="00CA3E57">
        <w:rPr>
          <w:rFonts w:cstheme="minorHAnsi"/>
        </w:rPr>
        <w:t>Modules within each topic provide structured units of learning that break down specific aspects:</w:t>
      </w:r>
    </w:p>
    <w:p w14:paraId="055D6E35" w14:textId="77777777" w:rsidR="00985B17" w:rsidRDefault="00985B17" w:rsidP="00985B17">
      <w:pPr>
        <w:spacing w:line="276" w:lineRule="auto"/>
        <w:rPr>
          <w:rFonts w:cstheme="minorHAnsi"/>
          <w:b/>
          <w:bCs/>
        </w:rPr>
      </w:pPr>
    </w:p>
    <w:p w14:paraId="2F0E5807" w14:textId="1B1EBDA0" w:rsidR="00CA3E57" w:rsidRPr="00CA3E57" w:rsidRDefault="00CA3E57" w:rsidP="00985B17">
      <w:pPr>
        <w:spacing w:line="276" w:lineRule="auto"/>
        <w:rPr>
          <w:rFonts w:cstheme="minorHAnsi"/>
          <w:b/>
          <w:bCs/>
        </w:rPr>
      </w:pPr>
      <w:r w:rsidRPr="00CA3E57">
        <w:rPr>
          <w:rFonts w:cstheme="minorHAnsi"/>
          <w:b/>
          <w:bCs/>
        </w:rPr>
        <w:t>Canadian Holidays and Traditions:</w:t>
      </w:r>
    </w:p>
    <w:p w14:paraId="5453C3EE" w14:textId="77777777" w:rsidR="00CA3E57" w:rsidRPr="00CA3E57" w:rsidRDefault="00CA3E57" w:rsidP="003577AA">
      <w:pPr>
        <w:numPr>
          <w:ilvl w:val="0"/>
          <w:numId w:val="42"/>
        </w:numPr>
        <w:spacing w:line="276" w:lineRule="auto"/>
        <w:rPr>
          <w:rFonts w:cstheme="minorHAnsi"/>
        </w:rPr>
      </w:pPr>
      <w:r w:rsidRPr="00CA3E57">
        <w:rPr>
          <w:rFonts w:cstheme="minorHAnsi"/>
        </w:rPr>
        <w:t>Canadian Festivals: Learn about festivals such as Canada Day, Thanksgiving, and multicultural celebrations, acquiring related vocabulary and customs.</w:t>
      </w:r>
    </w:p>
    <w:p w14:paraId="2C9074ED" w14:textId="77777777" w:rsidR="00CA3E57" w:rsidRPr="00CA3E57" w:rsidRDefault="00CA3E57" w:rsidP="003577AA">
      <w:pPr>
        <w:numPr>
          <w:ilvl w:val="0"/>
          <w:numId w:val="42"/>
        </w:numPr>
        <w:spacing w:line="276" w:lineRule="auto"/>
        <w:rPr>
          <w:rFonts w:cstheme="minorHAnsi"/>
        </w:rPr>
      </w:pPr>
      <w:r w:rsidRPr="00CA3E57">
        <w:rPr>
          <w:rFonts w:cstheme="minorHAnsi"/>
        </w:rPr>
        <w:t>Winter Celebrations: Explore winter holidays like Christmas and New Year's, including vocabulary tied to winter activities and traditions.</w:t>
      </w:r>
    </w:p>
    <w:p w14:paraId="3CE27E6A" w14:textId="77777777" w:rsidR="00CA3E57" w:rsidRPr="00CA3E57" w:rsidRDefault="00CA3E57" w:rsidP="003577AA">
      <w:pPr>
        <w:numPr>
          <w:ilvl w:val="0"/>
          <w:numId w:val="42"/>
        </w:numPr>
        <w:spacing w:line="276" w:lineRule="auto"/>
        <w:rPr>
          <w:rFonts w:cstheme="minorHAnsi"/>
        </w:rPr>
      </w:pPr>
      <w:r w:rsidRPr="00CA3E57">
        <w:rPr>
          <w:rFonts w:cstheme="minorHAnsi"/>
        </w:rPr>
        <w:t>Cultural Etiquette: Understand social norms and cultural etiquette, helping students adapt behaviors in different settings.</w:t>
      </w:r>
    </w:p>
    <w:p w14:paraId="44978959" w14:textId="77777777" w:rsidR="00985B17" w:rsidRDefault="00985B17" w:rsidP="00985B17">
      <w:pPr>
        <w:spacing w:line="276" w:lineRule="auto"/>
        <w:rPr>
          <w:rFonts w:cstheme="minorHAnsi"/>
          <w:b/>
          <w:bCs/>
        </w:rPr>
      </w:pPr>
    </w:p>
    <w:p w14:paraId="58188BF0" w14:textId="6C599AE1" w:rsidR="00CA3E57" w:rsidRPr="00CA3E57" w:rsidRDefault="00CA3E57" w:rsidP="00985B17">
      <w:pPr>
        <w:spacing w:line="276" w:lineRule="auto"/>
        <w:rPr>
          <w:rFonts w:cstheme="minorHAnsi"/>
          <w:b/>
          <w:bCs/>
        </w:rPr>
      </w:pPr>
      <w:r w:rsidRPr="00CA3E57">
        <w:rPr>
          <w:rFonts w:cstheme="minorHAnsi"/>
          <w:b/>
          <w:bCs/>
        </w:rPr>
        <w:t>Everyday Life in Canada:</w:t>
      </w:r>
    </w:p>
    <w:p w14:paraId="40BD5173" w14:textId="77777777" w:rsidR="00CA3E57" w:rsidRPr="00CA3E57" w:rsidRDefault="00CA3E57" w:rsidP="003577AA">
      <w:pPr>
        <w:numPr>
          <w:ilvl w:val="0"/>
          <w:numId w:val="43"/>
        </w:numPr>
        <w:spacing w:line="276" w:lineRule="auto"/>
        <w:rPr>
          <w:rFonts w:cstheme="minorHAnsi"/>
        </w:rPr>
      </w:pPr>
      <w:r w:rsidRPr="00CA3E57">
        <w:rPr>
          <w:rFonts w:cstheme="minorHAnsi"/>
        </w:rPr>
        <w:t>Navigating Public Transportation: Acquire vocabulary and phrases for using buses, trains, and subways, alongside schedule and route comprehension.</w:t>
      </w:r>
    </w:p>
    <w:p w14:paraId="39EA8BC2" w14:textId="77777777" w:rsidR="00CA3E57" w:rsidRPr="00CA3E57" w:rsidRDefault="00CA3E57" w:rsidP="003577AA">
      <w:pPr>
        <w:numPr>
          <w:ilvl w:val="0"/>
          <w:numId w:val="43"/>
        </w:numPr>
        <w:spacing w:line="276" w:lineRule="auto"/>
        <w:rPr>
          <w:rFonts w:cstheme="minorHAnsi"/>
        </w:rPr>
      </w:pPr>
      <w:r w:rsidRPr="00CA3E57">
        <w:rPr>
          <w:rFonts w:cstheme="minorHAnsi"/>
        </w:rPr>
        <w:lastRenderedPageBreak/>
        <w:t>Shopping and Services: Learn vocabulary for grocery shopping, cashier interactions, and seeking customer assistance.</w:t>
      </w:r>
    </w:p>
    <w:p w14:paraId="7600694A" w14:textId="77777777" w:rsidR="00CA3E57" w:rsidRPr="00CA3E57" w:rsidRDefault="00CA3E57" w:rsidP="003577AA">
      <w:pPr>
        <w:numPr>
          <w:ilvl w:val="0"/>
          <w:numId w:val="43"/>
        </w:numPr>
        <w:spacing w:line="276" w:lineRule="auto"/>
        <w:rPr>
          <w:rFonts w:cstheme="minorHAnsi"/>
        </w:rPr>
      </w:pPr>
      <w:r w:rsidRPr="00CA3E57">
        <w:rPr>
          <w:rFonts w:cstheme="minorHAnsi"/>
        </w:rPr>
        <w:t>Neighborhood Interactions: Practice language skills for introductions, small talk, and community involvement.</w:t>
      </w:r>
    </w:p>
    <w:p w14:paraId="4788F9A8" w14:textId="77777777" w:rsidR="00985B17" w:rsidRDefault="00985B17" w:rsidP="00985B17">
      <w:pPr>
        <w:spacing w:line="276" w:lineRule="auto"/>
        <w:rPr>
          <w:rFonts w:cstheme="minorHAnsi"/>
          <w:b/>
          <w:bCs/>
        </w:rPr>
      </w:pPr>
    </w:p>
    <w:p w14:paraId="08D43798" w14:textId="047CEC7C" w:rsidR="00CA3E57" w:rsidRPr="00CA3E57" w:rsidRDefault="00CA3E57" w:rsidP="00985B17">
      <w:pPr>
        <w:spacing w:line="276" w:lineRule="auto"/>
        <w:rPr>
          <w:rFonts w:cstheme="minorHAnsi"/>
          <w:b/>
          <w:bCs/>
        </w:rPr>
      </w:pPr>
      <w:r w:rsidRPr="00CA3E57">
        <w:rPr>
          <w:rFonts w:cstheme="minorHAnsi"/>
          <w:b/>
          <w:bCs/>
        </w:rPr>
        <w:t>Employment and Workplace Culture:</w:t>
      </w:r>
    </w:p>
    <w:p w14:paraId="5065717F" w14:textId="77777777" w:rsidR="00CA3E57" w:rsidRPr="00CA3E57" w:rsidRDefault="00CA3E57" w:rsidP="003577AA">
      <w:pPr>
        <w:numPr>
          <w:ilvl w:val="0"/>
          <w:numId w:val="44"/>
        </w:numPr>
        <w:spacing w:line="276" w:lineRule="auto"/>
        <w:rPr>
          <w:rFonts w:cstheme="minorHAnsi"/>
        </w:rPr>
      </w:pPr>
      <w:r w:rsidRPr="00CA3E57">
        <w:rPr>
          <w:rFonts w:cstheme="minorHAnsi"/>
        </w:rPr>
        <w:t>Job Search Strategies: Develop skills for resume writing, interview preparation, and understanding job ads.</w:t>
      </w:r>
    </w:p>
    <w:p w14:paraId="5EC00694" w14:textId="77777777" w:rsidR="00CA3E57" w:rsidRPr="00CA3E57" w:rsidRDefault="00CA3E57" w:rsidP="003577AA">
      <w:pPr>
        <w:numPr>
          <w:ilvl w:val="0"/>
          <w:numId w:val="44"/>
        </w:numPr>
        <w:spacing w:line="276" w:lineRule="auto"/>
        <w:rPr>
          <w:rFonts w:cstheme="minorHAnsi"/>
        </w:rPr>
      </w:pPr>
      <w:r w:rsidRPr="00CA3E57">
        <w:rPr>
          <w:rFonts w:cstheme="minorHAnsi"/>
        </w:rPr>
        <w:t>Workplace Communication: Master workplace vocabulary, email etiquette, and effective communication with colleagues and supervisors.</w:t>
      </w:r>
    </w:p>
    <w:p w14:paraId="07C935C2" w14:textId="77777777" w:rsidR="00CA3E57" w:rsidRPr="00CA3E57" w:rsidRDefault="00CA3E57" w:rsidP="003577AA">
      <w:pPr>
        <w:numPr>
          <w:ilvl w:val="0"/>
          <w:numId w:val="44"/>
        </w:numPr>
        <w:spacing w:line="276" w:lineRule="auto"/>
        <w:rPr>
          <w:rFonts w:cstheme="minorHAnsi"/>
        </w:rPr>
      </w:pPr>
      <w:r w:rsidRPr="00CA3E57">
        <w:rPr>
          <w:rFonts w:cstheme="minorHAnsi"/>
        </w:rPr>
        <w:t>Understanding Workplace Rights: Gain knowledge about employee rights, workplace safety, and employment contracts.</w:t>
      </w:r>
    </w:p>
    <w:p w14:paraId="229FED89" w14:textId="77777777" w:rsidR="00DE1882" w:rsidRPr="00A950B3" w:rsidRDefault="00DE1882" w:rsidP="00985B17">
      <w:pPr>
        <w:spacing w:line="276" w:lineRule="auto"/>
        <w:rPr>
          <w:rFonts w:cstheme="minorHAnsi"/>
          <w:b/>
          <w:bCs/>
        </w:rPr>
      </w:pPr>
    </w:p>
    <w:p w14:paraId="4D200CB9" w14:textId="68C68317" w:rsidR="00CA3E57" w:rsidRPr="00CA3E57" w:rsidRDefault="00CA3E57" w:rsidP="00985B17">
      <w:pPr>
        <w:spacing w:line="276" w:lineRule="auto"/>
        <w:rPr>
          <w:rFonts w:cstheme="minorHAnsi"/>
        </w:rPr>
      </w:pPr>
      <w:r w:rsidRPr="00CA3E57">
        <w:rPr>
          <w:rFonts w:cstheme="minorHAnsi"/>
          <w:b/>
          <w:bCs/>
        </w:rPr>
        <w:t xml:space="preserve">Lesson Plans: </w:t>
      </w:r>
      <w:r w:rsidRPr="00CA3E57">
        <w:rPr>
          <w:rFonts w:cstheme="minorHAnsi"/>
        </w:rPr>
        <w:t>Each module includes detailed lesson plans that guide instructors and learners through the learning process, ensuring clear objectives and activities.</w:t>
      </w:r>
    </w:p>
    <w:p w14:paraId="30D80DF1" w14:textId="77777777" w:rsidR="00985B17" w:rsidRDefault="00985B17" w:rsidP="00985B17">
      <w:pPr>
        <w:spacing w:line="276" w:lineRule="auto"/>
        <w:rPr>
          <w:rFonts w:cstheme="minorHAnsi"/>
          <w:b/>
          <w:bCs/>
        </w:rPr>
      </w:pPr>
    </w:p>
    <w:p w14:paraId="4AA8ED97" w14:textId="77777777" w:rsidR="00985B17" w:rsidRDefault="00985B17" w:rsidP="00985B17">
      <w:pPr>
        <w:spacing w:line="276" w:lineRule="auto"/>
        <w:rPr>
          <w:rFonts w:cstheme="minorHAnsi"/>
          <w:b/>
          <w:bCs/>
        </w:rPr>
      </w:pPr>
    </w:p>
    <w:p w14:paraId="6194E65A" w14:textId="6B9B94D0" w:rsidR="00CA3E57" w:rsidRPr="00CA3E57" w:rsidRDefault="00CA3E57" w:rsidP="00985B17">
      <w:pPr>
        <w:spacing w:line="276" w:lineRule="auto"/>
        <w:rPr>
          <w:rFonts w:cstheme="minorHAnsi"/>
          <w:b/>
          <w:bCs/>
        </w:rPr>
      </w:pPr>
      <w:r w:rsidRPr="00CA3E57">
        <w:rPr>
          <w:rFonts w:cstheme="minorHAnsi"/>
          <w:b/>
          <w:bCs/>
        </w:rPr>
        <w:t xml:space="preserve">Example Lesson Plan </w:t>
      </w:r>
      <w:r w:rsidR="00EA427E" w:rsidRPr="00A950B3">
        <w:rPr>
          <w:rFonts w:cstheme="minorHAnsi"/>
          <w:b/>
          <w:bCs/>
        </w:rPr>
        <w:t>–</w:t>
      </w:r>
      <w:r w:rsidRPr="00CA3E57">
        <w:rPr>
          <w:rFonts w:cstheme="minorHAnsi"/>
          <w:b/>
          <w:bCs/>
        </w:rPr>
        <w:t xml:space="preserve"> Canadian Festivals Module:</w:t>
      </w:r>
    </w:p>
    <w:p w14:paraId="28560009" w14:textId="69B7BF62" w:rsidR="00CA3E57" w:rsidRPr="00CA3E57" w:rsidRDefault="00CA3E57" w:rsidP="003577AA">
      <w:pPr>
        <w:numPr>
          <w:ilvl w:val="0"/>
          <w:numId w:val="45"/>
        </w:numPr>
        <w:spacing w:line="276" w:lineRule="auto"/>
        <w:rPr>
          <w:rFonts w:cstheme="minorHAnsi"/>
        </w:rPr>
      </w:pPr>
      <w:r w:rsidRPr="00CA3E57">
        <w:rPr>
          <w:rFonts w:cstheme="minorHAnsi"/>
        </w:rPr>
        <w:t xml:space="preserve">Lesson 1 </w:t>
      </w:r>
      <w:r w:rsidR="00EA427E" w:rsidRPr="00A950B3">
        <w:rPr>
          <w:rFonts w:cstheme="minorHAnsi"/>
        </w:rPr>
        <w:t>–</w:t>
      </w:r>
      <w:r w:rsidRPr="00CA3E57">
        <w:rPr>
          <w:rFonts w:cstheme="minorHAnsi"/>
        </w:rPr>
        <w:t xml:space="preserve"> Introduction to Canadian Festivals: Introduce the concept of festivals, discuss the significance of cultural celebrations, and preview key vocabulary.</w:t>
      </w:r>
    </w:p>
    <w:p w14:paraId="064C1DFC" w14:textId="37B91A53" w:rsidR="00CA3E57" w:rsidRPr="00CA3E57" w:rsidRDefault="00CA3E57" w:rsidP="003577AA">
      <w:pPr>
        <w:numPr>
          <w:ilvl w:val="0"/>
          <w:numId w:val="45"/>
        </w:numPr>
        <w:spacing w:line="276" w:lineRule="auto"/>
        <w:rPr>
          <w:rFonts w:cstheme="minorHAnsi"/>
        </w:rPr>
      </w:pPr>
      <w:r w:rsidRPr="00CA3E57">
        <w:rPr>
          <w:rFonts w:cstheme="minorHAnsi"/>
        </w:rPr>
        <w:t xml:space="preserve">Lesson 2 </w:t>
      </w:r>
      <w:r w:rsidR="00EA427E" w:rsidRPr="00A950B3">
        <w:rPr>
          <w:rFonts w:cstheme="minorHAnsi"/>
        </w:rPr>
        <w:t>–</w:t>
      </w:r>
      <w:r w:rsidRPr="00CA3E57">
        <w:rPr>
          <w:rFonts w:cstheme="minorHAnsi"/>
        </w:rPr>
        <w:t xml:space="preserve"> Canada Day Celebration: Explore Canada Day, its history, and common traditions. Engage in discussions and language exercises related to the holiday.</w:t>
      </w:r>
    </w:p>
    <w:p w14:paraId="3126EF51" w14:textId="7F6177BD" w:rsidR="00CA3E57" w:rsidRPr="00CA3E57" w:rsidRDefault="00CA3E57" w:rsidP="003577AA">
      <w:pPr>
        <w:numPr>
          <w:ilvl w:val="0"/>
          <w:numId w:val="45"/>
        </w:numPr>
        <w:spacing w:line="276" w:lineRule="auto"/>
        <w:rPr>
          <w:rFonts w:cstheme="minorHAnsi"/>
        </w:rPr>
      </w:pPr>
      <w:r w:rsidRPr="00CA3E57">
        <w:rPr>
          <w:rFonts w:cstheme="minorHAnsi"/>
        </w:rPr>
        <w:t xml:space="preserve">Lesson 3 </w:t>
      </w:r>
      <w:r w:rsidR="00EA427E" w:rsidRPr="00A950B3">
        <w:rPr>
          <w:rFonts w:cstheme="minorHAnsi"/>
        </w:rPr>
        <w:t>–</w:t>
      </w:r>
      <w:r w:rsidRPr="00CA3E57">
        <w:rPr>
          <w:rFonts w:cstheme="minorHAnsi"/>
        </w:rPr>
        <w:t xml:space="preserve"> Thanksgiving Gathering: Investigate Thanksgiving in Canada, explore customs, and practice language skills through role-playing and group activities.</w:t>
      </w:r>
    </w:p>
    <w:p w14:paraId="3DB7B4B1" w14:textId="5DFA5ACE" w:rsidR="00CA3E57" w:rsidRPr="00CA3E57" w:rsidRDefault="00CA3E57" w:rsidP="003577AA">
      <w:pPr>
        <w:numPr>
          <w:ilvl w:val="0"/>
          <w:numId w:val="45"/>
        </w:numPr>
        <w:spacing w:line="276" w:lineRule="auto"/>
        <w:rPr>
          <w:rFonts w:cstheme="minorHAnsi"/>
        </w:rPr>
      </w:pPr>
      <w:r w:rsidRPr="00CA3E57">
        <w:rPr>
          <w:rFonts w:cstheme="minorHAnsi"/>
        </w:rPr>
        <w:t xml:space="preserve">Lesson 4 </w:t>
      </w:r>
      <w:r w:rsidR="00EA427E" w:rsidRPr="00A950B3">
        <w:rPr>
          <w:rFonts w:cstheme="minorHAnsi"/>
        </w:rPr>
        <w:t>–</w:t>
      </w:r>
      <w:r w:rsidRPr="00CA3E57">
        <w:rPr>
          <w:rFonts w:cstheme="minorHAnsi"/>
        </w:rPr>
        <w:t xml:space="preserve"> Multicultural Festivals: Discover diverse festivals in Canada, share cultural knowledge, and enhance language proficiency through interactive presentations.</w:t>
      </w:r>
    </w:p>
    <w:p w14:paraId="2A215C84" w14:textId="77777777" w:rsidR="00EA427E" w:rsidRPr="00A950B3" w:rsidRDefault="00EA427E" w:rsidP="00985B17">
      <w:pPr>
        <w:spacing w:line="276" w:lineRule="auto"/>
        <w:rPr>
          <w:rFonts w:cstheme="minorHAnsi"/>
          <w:b/>
          <w:bCs/>
        </w:rPr>
      </w:pPr>
    </w:p>
    <w:p w14:paraId="4B9BC1F7" w14:textId="51259712" w:rsidR="00CA3E57" w:rsidRPr="00CA3E57" w:rsidRDefault="00CA3E57" w:rsidP="00985B17">
      <w:pPr>
        <w:spacing w:line="276" w:lineRule="auto"/>
        <w:rPr>
          <w:rFonts w:cstheme="minorHAnsi"/>
        </w:rPr>
      </w:pPr>
      <w:r w:rsidRPr="00CA3E57">
        <w:rPr>
          <w:rFonts w:cstheme="minorHAnsi"/>
          <w:b/>
          <w:bCs/>
        </w:rPr>
        <w:t xml:space="preserve">Assessment Approach: </w:t>
      </w:r>
      <w:r w:rsidRPr="00CA3E57">
        <w:rPr>
          <w:rFonts w:cstheme="minorHAnsi"/>
        </w:rPr>
        <w:t>Assessment is a fundamental component of the LINC curriculum, ensuring linguistic and cultural integration. Assessments are integrated throughout, measuring progress and guiding students toward successful adaptation.</w:t>
      </w:r>
    </w:p>
    <w:p w14:paraId="05BBD3F9" w14:textId="77777777" w:rsidR="00AD6D67" w:rsidRPr="00A950B3" w:rsidRDefault="00AD6D67" w:rsidP="00985B17">
      <w:pPr>
        <w:spacing w:line="276" w:lineRule="auto"/>
        <w:rPr>
          <w:rFonts w:cstheme="minorHAnsi"/>
        </w:rPr>
      </w:pPr>
    </w:p>
    <w:p w14:paraId="316D0E80" w14:textId="685AFD7F" w:rsidR="00CA3E57" w:rsidRPr="00CA3E57" w:rsidRDefault="00CA3E57" w:rsidP="00985B17">
      <w:pPr>
        <w:spacing w:line="276" w:lineRule="auto"/>
        <w:rPr>
          <w:rFonts w:cstheme="minorHAnsi"/>
        </w:rPr>
      </w:pPr>
      <w:r w:rsidRPr="00CA3E57">
        <w:rPr>
          <w:rFonts w:cstheme="minorHAnsi"/>
          <w:b/>
          <w:bCs/>
        </w:rPr>
        <w:t>Integrated Assessments in Modules:</w:t>
      </w:r>
      <w:r w:rsidRPr="00CA3E57">
        <w:rPr>
          <w:rFonts w:cstheme="minorHAnsi"/>
        </w:rPr>
        <w:t xml:space="preserve"> Aligned with thematic content, each module features integrated assessments evaluating language and cultural learning objectives. These assessments gauge comprehension, communication skills, and cultural adaptation.</w:t>
      </w:r>
    </w:p>
    <w:p w14:paraId="7EA9200A" w14:textId="77777777" w:rsidR="00AD6D67" w:rsidRPr="00A950B3" w:rsidRDefault="00AD6D67" w:rsidP="00985B17">
      <w:pPr>
        <w:spacing w:line="276" w:lineRule="auto"/>
        <w:rPr>
          <w:rFonts w:cstheme="minorHAnsi"/>
        </w:rPr>
      </w:pPr>
    </w:p>
    <w:p w14:paraId="3EE0F343" w14:textId="77777777" w:rsidR="00AD6D67" w:rsidRPr="00985B17" w:rsidRDefault="00CA3E57" w:rsidP="00985B17">
      <w:pPr>
        <w:spacing w:line="276" w:lineRule="auto"/>
        <w:rPr>
          <w:rFonts w:cstheme="minorHAnsi"/>
          <w:b/>
          <w:bCs/>
        </w:rPr>
      </w:pPr>
      <w:r w:rsidRPr="00CA3E57">
        <w:rPr>
          <w:rFonts w:cstheme="minorHAnsi"/>
          <w:b/>
          <w:bCs/>
        </w:rPr>
        <w:t>Example</w:t>
      </w:r>
      <w:r w:rsidR="00AD6D67" w:rsidRPr="00985B17">
        <w:rPr>
          <w:rFonts w:cstheme="minorHAnsi"/>
          <w:b/>
          <w:bCs/>
        </w:rPr>
        <w:t>:</w:t>
      </w:r>
    </w:p>
    <w:p w14:paraId="460C3D70" w14:textId="67EBDC53" w:rsidR="005F37B9" w:rsidRPr="00A950B3" w:rsidRDefault="00CA3E57" w:rsidP="003577AA">
      <w:pPr>
        <w:pStyle w:val="ListParagraph"/>
        <w:numPr>
          <w:ilvl w:val="0"/>
          <w:numId w:val="49"/>
        </w:numPr>
        <w:spacing w:line="276" w:lineRule="auto"/>
        <w:rPr>
          <w:rFonts w:cstheme="minorHAnsi"/>
        </w:rPr>
      </w:pPr>
      <w:r w:rsidRPr="00A950B3">
        <w:rPr>
          <w:rFonts w:cstheme="minorHAnsi"/>
          <w:b/>
          <w:bCs/>
        </w:rPr>
        <w:t>Canadian Holidays and Traditions:</w:t>
      </w:r>
      <w:r w:rsidRPr="00A950B3">
        <w:rPr>
          <w:rFonts w:cstheme="minorHAnsi"/>
        </w:rPr>
        <w:t xml:space="preserve"> </w:t>
      </w:r>
    </w:p>
    <w:p w14:paraId="3FD22250" w14:textId="1538FB45" w:rsidR="00CA3E57" w:rsidRPr="00A950B3" w:rsidRDefault="00CA3E57" w:rsidP="003577AA">
      <w:pPr>
        <w:pStyle w:val="ListParagraph"/>
        <w:numPr>
          <w:ilvl w:val="1"/>
          <w:numId w:val="49"/>
        </w:numPr>
        <w:spacing w:line="276" w:lineRule="auto"/>
        <w:rPr>
          <w:rFonts w:cstheme="minorHAnsi"/>
        </w:rPr>
      </w:pPr>
      <w:r w:rsidRPr="00A950B3">
        <w:rPr>
          <w:rFonts w:cstheme="minorHAnsi"/>
          <w:b/>
          <w:bCs/>
        </w:rPr>
        <w:t>Canadian Festivals Assessment</w:t>
      </w:r>
      <w:r w:rsidRPr="00A950B3">
        <w:rPr>
          <w:rFonts w:cstheme="minorHAnsi"/>
        </w:rPr>
        <w:t>: Evaluate students' ability to discuss Canadian festivals, assess vocabulary comprehension, and measure cultural awareness.</w:t>
      </w:r>
    </w:p>
    <w:p w14:paraId="3D63891D" w14:textId="77777777" w:rsidR="00EA427E" w:rsidRPr="00A950B3" w:rsidRDefault="00EA427E" w:rsidP="00985B17">
      <w:pPr>
        <w:spacing w:line="276" w:lineRule="auto"/>
        <w:rPr>
          <w:rFonts w:cstheme="minorHAnsi"/>
          <w:b/>
          <w:bCs/>
        </w:rPr>
      </w:pPr>
    </w:p>
    <w:p w14:paraId="7B7B1A6B" w14:textId="687A783C" w:rsidR="00CA3E57" w:rsidRPr="00CA3E57" w:rsidRDefault="00CA3E57" w:rsidP="00985B17">
      <w:pPr>
        <w:spacing w:line="276" w:lineRule="auto"/>
        <w:rPr>
          <w:rFonts w:cstheme="minorHAnsi"/>
        </w:rPr>
      </w:pPr>
      <w:r w:rsidRPr="00CA3E57">
        <w:rPr>
          <w:rFonts w:cstheme="minorHAnsi"/>
          <w:b/>
          <w:bCs/>
        </w:rPr>
        <w:lastRenderedPageBreak/>
        <w:t xml:space="preserve">Artefacts and Rubrics: </w:t>
      </w:r>
      <w:r w:rsidRPr="00CA3E57">
        <w:rPr>
          <w:rFonts w:cstheme="minorHAnsi"/>
        </w:rPr>
        <w:t>Assessment artefacts demonstrate evidence of student achievement and are guided by rubrics that define competency levels for each skill outlined in the outcome statements for modules and lesson plans.</w:t>
      </w:r>
    </w:p>
    <w:p w14:paraId="66C442AD" w14:textId="77777777" w:rsidR="00985B17" w:rsidRDefault="00985B17" w:rsidP="00985B17">
      <w:pPr>
        <w:spacing w:line="276" w:lineRule="auto"/>
        <w:rPr>
          <w:rFonts w:cstheme="minorHAnsi"/>
          <w:b/>
          <w:bCs/>
        </w:rPr>
      </w:pPr>
    </w:p>
    <w:p w14:paraId="5E97030C" w14:textId="4DAFA7C6" w:rsidR="00F73151" w:rsidRPr="00A950B3" w:rsidRDefault="00CA3E57" w:rsidP="00985B17">
      <w:pPr>
        <w:spacing w:line="276" w:lineRule="auto"/>
        <w:rPr>
          <w:rFonts w:cstheme="minorHAnsi"/>
          <w:b/>
          <w:bCs/>
        </w:rPr>
      </w:pPr>
      <w:r w:rsidRPr="00CA3E57">
        <w:rPr>
          <w:rFonts w:cstheme="minorHAnsi"/>
          <w:b/>
          <w:bCs/>
        </w:rPr>
        <w:t>Example</w:t>
      </w:r>
      <w:r w:rsidR="002740F4" w:rsidRPr="00A950B3">
        <w:rPr>
          <w:rFonts w:cstheme="minorHAnsi"/>
          <w:b/>
          <w:bCs/>
        </w:rPr>
        <w:t>:</w:t>
      </w:r>
    </w:p>
    <w:p w14:paraId="0546FF2E" w14:textId="77777777" w:rsidR="007078E4" w:rsidRPr="00A950B3" w:rsidRDefault="00CA3E57" w:rsidP="003577AA">
      <w:pPr>
        <w:pStyle w:val="ListParagraph"/>
        <w:numPr>
          <w:ilvl w:val="0"/>
          <w:numId w:val="46"/>
        </w:numPr>
        <w:spacing w:line="276" w:lineRule="auto"/>
        <w:rPr>
          <w:rFonts w:cstheme="minorHAnsi"/>
          <w:b/>
          <w:bCs/>
        </w:rPr>
      </w:pPr>
      <w:r w:rsidRPr="00A950B3">
        <w:rPr>
          <w:rFonts w:cstheme="minorHAnsi"/>
          <w:b/>
          <w:bCs/>
        </w:rPr>
        <w:t xml:space="preserve">Winter Celebrations Assessment: </w:t>
      </w:r>
    </w:p>
    <w:p w14:paraId="0A78F44A" w14:textId="5A658FB5" w:rsidR="007078E4" w:rsidRPr="00A950B3" w:rsidRDefault="00CA3E57" w:rsidP="003577AA">
      <w:pPr>
        <w:pStyle w:val="ListParagraph"/>
        <w:numPr>
          <w:ilvl w:val="1"/>
          <w:numId w:val="46"/>
        </w:numPr>
        <w:spacing w:line="276" w:lineRule="auto"/>
        <w:rPr>
          <w:rFonts w:cstheme="minorHAnsi"/>
        </w:rPr>
      </w:pPr>
      <w:r w:rsidRPr="00A950B3">
        <w:rPr>
          <w:rFonts w:cstheme="minorHAnsi"/>
          <w:b/>
          <w:bCs/>
        </w:rPr>
        <w:t>Winter Festivals Artefact:</w:t>
      </w:r>
      <w:r w:rsidRPr="00A950B3">
        <w:rPr>
          <w:rFonts w:cstheme="minorHAnsi"/>
        </w:rPr>
        <w:t xml:space="preserve"> Students create a presentation about a chosen winter festival, showcasing vocabulary use and cultural insights. </w:t>
      </w:r>
    </w:p>
    <w:p w14:paraId="3CB18663" w14:textId="25535F3A" w:rsidR="00CA3E57" w:rsidRPr="00A950B3" w:rsidRDefault="00CA3E57" w:rsidP="003577AA">
      <w:pPr>
        <w:pStyle w:val="ListParagraph"/>
        <w:numPr>
          <w:ilvl w:val="1"/>
          <w:numId w:val="46"/>
        </w:numPr>
        <w:spacing w:line="276" w:lineRule="auto"/>
        <w:rPr>
          <w:rFonts w:cstheme="minorHAnsi"/>
        </w:rPr>
      </w:pPr>
      <w:r w:rsidRPr="00A950B3">
        <w:rPr>
          <w:rFonts w:cstheme="minorHAnsi"/>
          <w:b/>
          <w:bCs/>
        </w:rPr>
        <w:t xml:space="preserve">Rubric: </w:t>
      </w:r>
      <w:r w:rsidRPr="00A950B3">
        <w:rPr>
          <w:rFonts w:cstheme="minorHAnsi"/>
        </w:rPr>
        <w:t>The rubric assesses vocabulary accuracy, cultural understanding, and presentation skills, providing clear criteria for proficiency levels.</w:t>
      </w:r>
    </w:p>
    <w:p w14:paraId="017D6633" w14:textId="77777777" w:rsidR="00CA3E57" w:rsidRPr="00A950B3" w:rsidRDefault="00CA3E57" w:rsidP="003577AA">
      <w:pPr>
        <w:pStyle w:val="ListParagraph"/>
        <w:numPr>
          <w:ilvl w:val="1"/>
          <w:numId w:val="46"/>
        </w:numPr>
        <w:spacing w:line="276" w:lineRule="auto"/>
        <w:rPr>
          <w:rFonts w:cstheme="minorHAnsi"/>
        </w:rPr>
      </w:pPr>
      <w:r w:rsidRPr="00A950B3">
        <w:rPr>
          <w:rFonts w:cstheme="minorHAnsi"/>
          <w:b/>
          <w:bCs/>
        </w:rPr>
        <w:t xml:space="preserve">Ongoing Cultural Integration Evaluation: </w:t>
      </w:r>
      <w:r w:rsidRPr="00A950B3">
        <w:rPr>
          <w:rFonts w:cstheme="minorHAnsi"/>
        </w:rPr>
        <w:t>Assessments extend beyond language to cultural integration. Students apply cultural norms in real-world scenarios, embodying concepts theoretically and practically.</w:t>
      </w:r>
    </w:p>
    <w:p w14:paraId="417D0CF9" w14:textId="57EF75A5" w:rsidR="00E40F0C" w:rsidRPr="00A950B3" w:rsidRDefault="00CA3E57" w:rsidP="00985B17">
      <w:pPr>
        <w:spacing w:line="276" w:lineRule="auto"/>
        <w:rPr>
          <w:rFonts w:cstheme="minorHAnsi"/>
          <w:b/>
          <w:bCs/>
        </w:rPr>
      </w:pPr>
      <w:r w:rsidRPr="00CA3E57">
        <w:rPr>
          <w:rFonts w:cstheme="minorHAnsi"/>
          <w:b/>
          <w:bCs/>
        </w:rPr>
        <w:t>Example</w:t>
      </w:r>
      <w:r w:rsidR="00E40F0C" w:rsidRPr="00A950B3">
        <w:rPr>
          <w:rFonts w:cstheme="minorHAnsi"/>
          <w:b/>
          <w:bCs/>
        </w:rPr>
        <w:t>:</w:t>
      </w:r>
    </w:p>
    <w:p w14:paraId="67C75876" w14:textId="7A8E1DB0" w:rsidR="00786020" w:rsidRPr="00A950B3" w:rsidRDefault="00CA3E57" w:rsidP="003577AA">
      <w:pPr>
        <w:pStyle w:val="ListParagraph"/>
        <w:numPr>
          <w:ilvl w:val="0"/>
          <w:numId w:val="46"/>
        </w:numPr>
        <w:spacing w:line="276" w:lineRule="auto"/>
        <w:rPr>
          <w:rFonts w:cstheme="minorHAnsi"/>
          <w:b/>
          <w:bCs/>
        </w:rPr>
      </w:pPr>
      <w:r w:rsidRPr="00A950B3">
        <w:rPr>
          <w:rFonts w:cstheme="minorHAnsi"/>
          <w:b/>
          <w:bCs/>
        </w:rPr>
        <w:t xml:space="preserve">Everyday Life in Canada: </w:t>
      </w:r>
    </w:p>
    <w:p w14:paraId="42C66B06" w14:textId="2DD88DDE" w:rsidR="00CA3E57" w:rsidRPr="00A950B3" w:rsidRDefault="00CA3E57" w:rsidP="003577AA">
      <w:pPr>
        <w:pStyle w:val="ListParagraph"/>
        <w:numPr>
          <w:ilvl w:val="1"/>
          <w:numId w:val="46"/>
        </w:numPr>
        <w:spacing w:line="276" w:lineRule="auto"/>
        <w:rPr>
          <w:rFonts w:cstheme="minorHAnsi"/>
        </w:rPr>
      </w:pPr>
      <w:r w:rsidRPr="00A950B3">
        <w:rPr>
          <w:rFonts w:cstheme="minorHAnsi"/>
          <w:b/>
          <w:bCs/>
        </w:rPr>
        <w:t xml:space="preserve">Neighborhood Interactions Assessment: </w:t>
      </w:r>
      <w:r w:rsidRPr="00A950B3">
        <w:rPr>
          <w:rFonts w:cstheme="minorHAnsi"/>
        </w:rPr>
        <w:t>Measure conversational skills and evaluate engagement with neighbors and community, reflecting cultural integration.</w:t>
      </w:r>
    </w:p>
    <w:p w14:paraId="51049D5F" w14:textId="77777777" w:rsidR="00CA3E57" w:rsidRPr="00A950B3" w:rsidRDefault="00CA3E57" w:rsidP="003577AA">
      <w:pPr>
        <w:pStyle w:val="ListParagraph"/>
        <w:numPr>
          <w:ilvl w:val="1"/>
          <w:numId w:val="46"/>
        </w:numPr>
        <w:spacing w:line="276" w:lineRule="auto"/>
        <w:rPr>
          <w:rFonts w:cstheme="minorHAnsi"/>
        </w:rPr>
      </w:pPr>
      <w:r w:rsidRPr="00A950B3">
        <w:rPr>
          <w:rFonts w:cstheme="minorHAnsi"/>
          <w:b/>
          <w:bCs/>
        </w:rPr>
        <w:t xml:space="preserve">Formative and Summative Assessment: </w:t>
      </w:r>
      <w:r w:rsidRPr="00A950B3">
        <w:rPr>
          <w:rFonts w:cstheme="minorHAnsi"/>
        </w:rPr>
        <w:t>The curriculum employs formative (during learning) and summative (end of topics) assessments. Formative feedback aids progress tracking, while summative assessments evaluate language and cultural proficiency.</w:t>
      </w:r>
    </w:p>
    <w:p w14:paraId="47D6B75D" w14:textId="1153FD99" w:rsidR="00255DB7" w:rsidRPr="00A950B3" w:rsidRDefault="00CA3E57" w:rsidP="00985B17">
      <w:pPr>
        <w:spacing w:line="276" w:lineRule="auto"/>
        <w:rPr>
          <w:rFonts w:cstheme="minorHAnsi"/>
          <w:b/>
          <w:bCs/>
        </w:rPr>
      </w:pPr>
      <w:r w:rsidRPr="00CA3E57">
        <w:rPr>
          <w:rFonts w:cstheme="minorHAnsi"/>
          <w:b/>
          <w:bCs/>
        </w:rPr>
        <w:t>Example</w:t>
      </w:r>
      <w:r w:rsidR="00255DB7" w:rsidRPr="00A950B3">
        <w:rPr>
          <w:rFonts w:cstheme="minorHAnsi"/>
          <w:b/>
          <w:bCs/>
        </w:rPr>
        <w:t>:</w:t>
      </w:r>
    </w:p>
    <w:p w14:paraId="24054C11" w14:textId="77777777" w:rsidR="00255DB7" w:rsidRPr="00A950B3" w:rsidRDefault="00CA3E57" w:rsidP="003577AA">
      <w:pPr>
        <w:pStyle w:val="ListParagraph"/>
        <w:numPr>
          <w:ilvl w:val="0"/>
          <w:numId w:val="47"/>
        </w:numPr>
        <w:spacing w:line="276" w:lineRule="auto"/>
        <w:rPr>
          <w:rFonts w:cstheme="minorHAnsi"/>
          <w:b/>
          <w:bCs/>
        </w:rPr>
      </w:pPr>
      <w:r w:rsidRPr="00A950B3">
        <w:rPr>
          <w:rFonts w:cstheme="minorHAnsi"/>
          <w:b/>
          <w:bCs/>
        </w:rPr>
        <w:t xml:space="preserve">Employment and Workplace Culture: </w:t>
      </w:r>
    </w:p>
    <w:p w14:paraId="391622CC" w14:textId="52C71B68" w:rsidR="00CA3E57" w:rsidRPr="00A950B3" w:rsidRDefault="00CA3E57" w:rsidP="003577AA">
      <w:pPr>
        <w:pStyle w:val="ListParagraph"/>
        <w:numPr>
          <w:ilvl w:val="0"/>
          <w:numId w:val="48"/>
        </w:numPr>
        <w:spacing w:line="276" w:lineRule="auto"/>
        <w:rPr>
          <w:rFonts w:cstheme="minorHAnsi"/>
        </w:rPr>
      </w:pPr>
      <w:r w:rsidRPr="00A950B3">
        <w:rPr>
          <w:rFonts w:cstheme="minorHAnsi"/>
          <w:b/>
          <w:bCs/>
        </w:rPr>
        <w:t xml:space="preserve">Understanding Workplace Rights Summative Assessment: </w:t>
      </w:r>
      <w:r w:rsidRPr="00A950B3">
        <w:rPr>
          <w:rFonts w:cstheme="minorHAnsi"/>
        </w:rPr>
        <w:t>Measure comprehension of workplace rights and safety regulations, ensuring informed workplace behavior.</w:t>
      </w:r>
    </w:p>
    <w:p w14:paraId="2141CB6C" w14:textId="77777777" w:rsidR="00CA3E57" w:rsidRPr="00A950B3" w:rsidRDefault="00CA3E57" w:rsidP="003577AA">
      <w:pPr>
        <w:pStyle w:val="ListParagraph"/>
        <w:numPr>
          <w:ilvl w:val="0"/>
          <w:numId w:val="48"/>
        </w:numPr>
        <w:spacing w:line="276" w:lineRule="auto"/>
        <w:rPr>
          <w:rFonts w:cstheme="minorHAnsi"/>
        </w:rPr>
      </w:pPr>
      <w:r w:rsidRPr="00A950B3">
        <w:rPr>
          <w:rFonts w:cstheme="minorHAnsi"/>
          <w:b/>
          <w:bCs/>
        </w:rPr>
        <w:t xml:space="preserve">Feedback for Growth: </w:t>
      </w:r>
      <w:r w:rsidRPr="00A950B3">
        <w:rPr>
          <w:rFonts w:cstheme="minorHAnsi"/>
        </w:rPr>
        <w:t>Assessment results provide personalized feedback, highlighting strengths and areas for improvement. This empowers students to drive their learning and cultural integration, fostering growth and active engagement.</w:t>
      </w:r>
    </w:p>
    <w:p w14:paraId="4E338DE4" w14:textId="77777777" w:rsidR="00AB7ADE" w:rsidRPr="00AB7ADE" w:rsidRDefault="00AB7ADE" w:rsidP="00AB7ADE">
      <w:pPr>
        <w:spacing w:line="360" w:lineRule="auto"/>
        <w:rPr>
          <w:vanish/>
          <w:sz w:val="24"/>
          <w:szCs w:val="24"/>
        </w:rPr>
      </w:pPr>
      <w:r w:rsidRPr="00AB7ADE">
        <w:rPr>
          <w:vanish/>
          <w:sz w:val="24"/>
          <w:szCs w:val="24"/>
        </w:rPr>
        <w:t>Top of Form</w:t>
      </w:r>
    </w:p>
    <w:p w14:paraId="4724EE77" w14:textId="0346E478" w:rsidR="49BF11C5" w:rsidRDefault="49BF11C5" w:rsidP="49BF11C5"/>
    <w:p w14:paraId="3982FD50" w14:textId="77777777" w:rsidR="00600109" w:rsidRDefault="00600109" w:rsidP="00904DB4">
      <w:pPr>
        <w:spacing w:line="276" w:lineRule="auto"/>
        <w:jc w:val="both"/>
      </w:pPr>
      <w:r>
        <w:t xml:space="preserve">The PowerPoint/PDF attached will walk you through the step-by-step process for how to use the curriculum framework. </w:t>
      </w:r>
    </w:p>
    <w:p w14:paraId="713CA839" w14:textId="77777777" w:rsidR="00600109" w:rsidRDefault="00600109" w:rsidP="00904DB4">
      <w:pPr>
        <w:spacing w:line="276" w:lineRule="auto"/>
      </w:pPr>
    </w:p>
    <w:p w14:paraId="3F0E7B75" w14:textId="77777777" w:rsidR="00600109" w:rsidRDefault="00600109" w:rsidP="00904DB4">
      <w:pPr>
        <w:spacing w:line="276" w:lineRule="auto"/>
        <w:jc w:val="both"/>
      </w:pPr>
      <w:r>
        <w:t>Following a</w:t>
      </w:r>
      <w:r w:rsidRPr="003C452D">
        <w:t xml:space="preserve"> curriculum framework for a LINC ESL program provides organization, clarity, and direction, benefiting both learners and instructors. It ensures a consistent, quality-driven learning experience that is responsive to the needs of newcomers to Canada, enabling them to develop their language skills effectively and integrate successfully into their new communities.</w:t>
      </w:r>
    </w:p>
    <w:p w14:paraId="74086058" w14:textId="77777777" w:rsidR="00DA7368" w:rsidRDefault="00DA7368" w:rsidP="00904DB4">
      <w:pPr>
        <w:spacing w:line="276" w:lineRule="auto"/>
        <w:jc w:val="both"/>
      </w:pPr>
    </w:p>
    <w:p w14:paraId="3C338775" w14:textId="170312D0" w:rsidR="00DA7368" w:rsidRPr="003C452D" w:rsidRDefault="009B0401" w:rsidP="00904DB4">
      <w:pPr>
        <w:spacing w:line="276" w:lineRule="auto"/>
        <w:jc w:val="both"/>
      </w:pPr>
      <w:r>
        <w:t xml:space="preserve">The </w:t>
      </w:r>
      <w:r w:rsidR="00CE50E0">
        <w:t xml:space="preserve">curriculum </w:t>
      </w:r>
      <w:r>
        <w:t>framework document</w:t>
      </w:r>
      <w:r w:rsidR="00D0493B">
        <w:t xml:space="preserve"> Appendix 1 (</w:t>
      </w:r>
      <w:r>
        <w:t xml:space="preserve"> </w:t>
      </w:r>
      <w:r w:rsidR="00D0493B" w:rsidRPr="00650F57">
        <w:rPr>
          <w:b/>
          <w:bCs/>
        </w:rPr>
        <w:t xml:space="preserve">LINC CURR FRAMEWORK_ AUG </w:t>
      </w:r>
      <w:r w:rsidR="00680C28">
        <w:rPr>
          <w:b/>
          <w:bCs/>
        </w:rPr>
        <w:t>1</w:t>
      </w:r>
      <w:r w:rsidR="00911B11">
        <w:rPr>
          <w:b/>
          <w:bCs/>
        </w:rPr>
        <w:t>6</w:t>
      </w:r>
      <w:r w:rsidR="00D0493B" w:rsidRPr="00650F57">
        <w:rPr>
          <w:b/>
          <w:bCs/>
        </w:rPr>
        <w:t>_LITERACY_CLB 1 TO 4</w:t>
      </w:r>
      <w:r w:rsidR="00D0493B">
        <w:t xml:space="preserve">) </w:t>
      </w:r>
      <w:r>
        <w:t xml:space="preserve">and a guide on how to work with the framework and related documents </w:t>
      </w:r>
      <w:r w:rsidR="00B175FC">
        <w:t>Appendix 2 (</w:t>
      </w:r>
      <w:r w:rsidR="00316849" w:rsidRPr="00650F57">
        <w:rPr>
          <w:b/>
          <w:bCs/>
        </w:rPr>
        <w:t>MLA LINC CURR FRAMEWORK TRAINING PRESENTATION_JUNE 26_23</w:t>
      </w:r>
      <w:r w:rsidR="00B175FC" w:rsidRPr="00650F57">
        <w:rPr>
          <w:b/>
          <w:bCs/>
        </w:rPr>
        <w:t>)</w:t>
      </w:r>
      <w:r w:rsidR="00316849" w:rsidRPr="00650F57">
        <w:rPr>
          <w:b/>
          <w:bCs/>
        </w:rPr>
        <w:t xml:space="preserve"> </w:t>
      </w:r>
      <w:r>
        <w:t xml:space="preserve">are </w:t>
      </w:r>
      <w:r w:rsidR="00113EA3">
        <w:t xml:space="preserve">included as attachments to this document. </w:t>
      </w:r>
    </w:p>
    <w:p w14:paraId="1C688880" w14:textId="77777777" w:rsidR="00243FC6" w:rsidRPr="00243FC6" w:rsidRDefault="00243FC6" w:rsidP="00243FC6"/>
    <w:p w14:paraId="5CCFEB44" w14:textId="335B0885" w:rsidR="006B7F66" w:rsidRPr="00CF1FCE" w:rsidRDefault="006B7F66" w:rsidP="00922B49">
      <w:pPr>
        <w:pStyle w:val="Heading2"/>
        <w:rPr>
          <w:rFonts w:eastAsia="Calibri"/>
          <w:b/>
          <w:bCs/>
          <w:sz w:val="28"/>
          <w:szCs w:val="28"/>
        </w:rPr>
      </w:pPr>
      <w:bookmarkStart w:id="5" w:name="_Toc143123607"/>
      <w:r w:rsidRPr="00CF1FCE">
        <w:rPr>
          <w:rFonts w:eastAsia="Calibri"/>
          <w:b/>
          <w:bCs/>
          <w:sz w:val="28"/>
          <w:szCs w:val="28"/>
        </w:rPr>
        <w:lastRenderedPageBreak/>
        <w:t>LINC Goals &amp; Best Practices</w:t>
      </w:r>
      <w:bookmarkEnd w:id="5"/>
    </w:p>
    <w:p w14:paraId="74177922" w14:textId="77777777" w:rsidR="0083283B" w:rsidRDefault="0083283B" w:rsidP="005E79BD">
      <w:pPr>
        <w:spacing w:after="160" w:line="259" w:lineRule="auto"/>
        <w:jc w:val="both"/>
        <w:rPr>
          <w:rFonts w:ascii="Calibri" w:eastAsia="Calibri" w:hAnsi="Calibri" w:cs="Times New Roman"/>
          <w:kern w:val="0"/>
          <w14:ligatures w14:val="none"/>
        </w:rPr>
      </w:pPr>
    </w:p>
    <w:p w14:paraId="2F8170BD" w14:textId="750C4DF4" w:rsidR="006B7F66" w:rsidRPr="006B7F66" w:rsidRDefault="006B7F66" w:rsidP="003746BE">
      <w:pPr>
        <w:spacing w:after="160" w:line="276" w:lineRule="auto"/>
        <w:jc w:val="both"/>
        <w:rPr>
          <w:rFonts w:ascii="Calibri" w:eastAsia="Calibri" w:hAnsi="Calibri" w:cs="Times New Roman"/>
          <w:kern w:val="0"/>
          <w14:ligatures w14:val="none"/>
        </w:rPr>
      </w:pPr>
      <w:r w:rsidRPr="006B7F66">
        <w:rPr>
          <w:rFonts w:ascii="Calibri" w:eastAsia="Calibri" w:hAnsi="Calibri" w:cs="Times New Roman"/>
          <w:kern w:val="0"/>
          <w14:ligatures w14:val="none"/>
        </w:rPr>
        <w:t>The Language for Immigrant Newcomers to Canada (LINC) program in Canada aims to provide language instruction and support to immigrants and newcomers to help them develop their English or French language skills. The program's goals include facilitating successful settlement and integration into Canadian society, enhancing employability prospects, and fostering social connections.</w:t>
      </w:r>
    </w:p>
    <w:p w14:paraId="13CEBEC1" w14:textId="51FE5412" w:rsidR="006B7F66" w:rsidRPr="00CF1FCE" w:rsidRDefault="006B7F66" w:rsidP="00922B49">
      <w:pPr>
        <w:pStyle w:val="Heading3"/>
        <w:rPr>
          <w:rFonts w:eastAsia="Calibri"/>
          <w:b/>
          <w:bCs/>
        </w:rPr>
      </w:pPr>
      <w:bookmarkStart w:id="6" w:name="_Toc143123608"/>
      <w:r w:rsidRPr="00CF1FCE">
        <w:rPr>
          <w:rFonts w:eastAsia="Calibri"/>
          <w:b/>
          <w:bCs/>
        </w:rPr>
        <w:t>Instructional Models:</w:t>
      </w:r>
      <w:bookmarkEnd w:id="6"/>
    </w:p>
    <w:p w14:paraId="7D78BF83" w14:textId="4C3CAFBC" w:rsidR="006B7F66" w:rsidRPr="006B7F66" w:rsidRDefault="006B7F66" w:rsidP="003746BE">
      <w:pPr>
        <w:numPr>
          <w:ilvl w:val="0"/>
          <w:numId w:val="1"/>
        </w:numPr>
        <w:spacing w:after="160" w:line="276" w:lineRule="auto"/>
        <w:jc w:val="both"/>
        <w:rPr>
          <w:rFonts w:ascii="Calibri" w:eastAsia="Calibri" w:hAnsi="Calibri" w:cs="Times New Roman"/>
          <w:kern w:val="0"/>
          <w14:ligatures w14:val="none"/>
        </w:rPr>
      </w:pPr>
      <w:r w:rsidRPr="00243FC6">
        <w:rPr>
          <w:b/>
          <w:bCs/>
        </w:rPr>
        <w:t>Communicative Approach</w:t>
      </w:r>
      <w:r w:rsidRPr="006B7F66">
        <w:rPr>
          <w:rFonts w:ascii="Calibri" w:eastAsia="Calibri" w:hAnsi="Calibri" w:cs="Times New Roman"/>
          <w:kern w:val="0"/>
          <w14:ligatures w14:val="none"/>
        </w:rPr>
        <w:t>: LINC programs primarily adopt a communicative approach, focusing on real-life communication skills to enable learners to participate effectively in various social and professional contexts.</w:t>
      </w:r>
    </w:p>
    <w:p w14:paraId="1C57F6C8" w14:textId="77777777" w:rsidR="006B7F66" w:rsidRPr="006B7F66" w:rsidRDefault="006B7F66" w:rsidP="003746BE">
      <w:pPr>
        <w:numPr>
          <w:ilvl w:val="0"/>
          <w:numId w:val="1"/>
        </w:numPr>
        <w:spacing w:after="160" w:line="276" w:lineRule="auto"/>
        <w:jc w:val="both"/>
        <w:rPr>
          <w:rFonts w:ascii="Calibri" w:eastAsia="Calibri" w:hAnsi="Calibri" w:cs="Times New Roman"/>
          <w:kern w:val="0"/>
          <w14:ligatures w14:val="none"/>
        </w:rPr>
      </w:pPr>
      <w:r w:rsidRPr="00243FC6">
        <w:rPr>
          <w:b/>
          <w:bCs/>
        </w:rPr>
        <w:t>Task-Based Learning</w:t>
      </w:r>
      <w:r w:rsidRPr="006B7F66">
        <w:rPr>
          <w:rFonts w:ascii="Calibri" w:eastAsia="Calibri" w:hAnsi="Calibri" w:cs="Times New Roman"/>
          <w:kern w:val="0"/>
          <w14:ligatures w14:val="none"/>
        </w:rPr>
        <w:t>: Instruction often revolves around engaging learners in meaningful tasks that simulate real-world situations, promoting language acquisition through practical application.</w:t>
      </w:r>
    </w:p>
    <w:p w14:paraId="75A32999" w14:textId="77777777" w:rsidR="006B7F66" w:rsidRPr="006B7F66" w:rsidRDefault="006B7F66" w:rsidP="003746BE">
      <w:pPr>
        <w:numPr>
          <w:ilvl w:val="0"/>
          <w:numId w:val="1"/>
        </w:numPr>
        <w:spacing w:after="160" w:line="276" w:lineRule="auto"/>
        <w:jc w:val="both"/>
        <w:rPr>
          <w:rFonts w:ascii="Calibri" w:eastAsia="Calibri" w:hAnsi="Calibri" w:cs="Times New Roman"/>
          <w:kern w:val="0"/>
          <w14:ligatures w14:val="none"/>
        </w:rPr>
      </w:pPr>
      <w:r w:rsidRPr="00243FC6">
        <w:rPr>
          <w:b/>
          <w:bCs/>
        </w:rPr>
        <w:t>Language Skills Integration:</w:t>
      </w:r>
      <w:r w:rsidRPr="006B7F66">
        <w:rPr>
          <w:rFonts w:ascii="Calibri" w:eastAsia="Calibri" w:hAnsi="Calibri" w:cs="Times New Roman"/>
          <w:kern w:val="0"/>
          <w14:ligatures w14:val="none"/>
        </w:rPr>
        <w:t xml:space="preserve"> The program emphasizes integrating different language skills, such as reading, writing, listening, and speaking, to ensure learners develop well-rounded proficiency.</w:t>
      </w:r>
    </w:p>
    <w:p w14:paraId="0F7FD5B6" w14:textId="77777777" w:rsidR="006B7F66" w:rsidRPr="00CF1FCE" w:rsidRDefault="006B7F66" w:rsidP="005E79BD">
      <w:pPr>
        <w:pStyle w:val="Heading3"/>
        <w:jc w:val="both"/>
        <w:rPr>
          <w:rFonts w:eastAsia="Calibri"/>
          <w:b/>
          <w:bCs/>
        </w:rPr>
      </w:pPr>
      <w:bookmarkStart w:id="7" w:name="_Toc143123609"/>
      <w:r w:rsidRPr="00CF1FCE">
        <w:rPr>
          <w:rFonts w:eastAsia="Calibri"/>
          <w:b/>
          <w:bCs/>
        </w:rPr>
        <w:t>Best Practices:</w:t>
      </w:r>
      <w:bookmarkEnd w:id="7"/>
    </w:p>
    <w:p w14:paraId="363655CC" w14:textId="77777777" w:rsidR="006B7F66" w:rsidRPr="006B7F66" w:rsidRDefault="006B7F66" w:rsidP="00A525BA">
      <w:pPr>
        <w:numPr>
          <w:ilvl w:val="0"/>
          <w:numId w:val="14"/>
        </w:numPr>
        <w:spacing w:after="160" w:line="259" w:lineRule="auto"/>
        <w:jc w:val="both"/>
        <w:rPr>
          <w:rFonts w:ascii="Calibri" w:eastAsia="Calibri" w:hAnsi="Calibri" w:cs="Times New Roman"/>
          <w:kern w:val="0"/>
          <w14:ligatures w14:val="none"/>
        </w:rPr>
      </w:pPr>
      <w:r w:rsidRPr="00243FC6">
        <w:rPr>
          <w:b/>
          <w:bCs/>
        </w:rPr>
        <w:t>Learner-Centered Approach:</w:t>
      </w:r>
      <w:r w:rsidRPr="006B7F66">
        <w:rPr>
          <w:rFonts w:ascii="Calibri" w:eastAsia="Calibri" w:hAnsi="Calibri" w:cs="Times New Roman"/>
          <w:kern w:val="0"/>
          <w14:ligatures w14:val="none"/>
        </w:rPr>
        <w:t xml:space="preserve"> Recognizing the diverse needs and backgrounds of learners, LINC programs prioritize individualized instruction, tailoring content and activities to meet learners' specific goals and abilities.</w:t>
      </w:r>
    </w:p>
    <w:p w14:paraId="5D86532A" w14:textId="77777777" w:rsidR="006B7F66" w:rsidRPr="006B7F66" w:rsidRDefault="006B7F66" w:rsidP="00A525BA">
      <w:pPr>
        <w:numPr>
          <w:ilvl w:val="0"/>
          <w:numId w:val="14"/>
        </w:numPr>
        <w:spacing w:after="160" w:line="259" w:lineRule="auto"/>
        <w:jc w:val="both"/>
        <w:rPr>
          <w:rFonts w:ascii="Calibri" w:eastAsia="Calibri" w:hAnsi="Calibri" w:cs="Times New Roman"/>
          <w:kern w:val="0"/>
          <w14:ligatures w14:val="none"/>
        </w:rPr>
      </w:pPr>
      <w:r w:rsidRPr="00243FC6">
        <w:rPr>
          <w:b/>
          <w:bCs/>
        </w:rPr>
        <w:t>Cultural Sensitivity:</w:t>
      </w:r>
      <w:r w:rsidRPr="006B7F66">
        <w:rPr>
          <w:rFonts w:ascii="Calibri" w:eastAsia="Calibri" w:hAnsi="Calibri" w:cs="Times New Roman"/>
          <w:kern w:val="0"/>
          <w14:ligatures w14:val="none"/>
        </w:rPr>
        <w:t xml:space="preserve"> LINC instructors are encouraged to create a supportive and inclusive environment that respects and values learners' cultural backgrounds, fostering a sense of belonging and promoting intercultural understanding.</w:t>
      </w:r>
    </w:p>
    <w:p w14:paraId="05316D38" w14:textId="77777777" w:rsidR="006B7F66" w:rsidRPr="006B7F66" w:rsidRDefault="006B7F66" w:rsidP="00A525BA">
      <w:pPr>
        <w:numPr>
          <w:ilvl w:val="0"/>
          <w:numId w:val="14"/>
        </w:numPr>
        <w:spacing w:after="160" w:line="259" w:lineRule="auto"/>
        <w:jc w:val="both"/>
        <w:rPr>
          <w:rFonts w:ascii="Calibri" w:eastAsia="Calibri" w:hAnsi="Calibri" w:cs="Times New Roman"/>
          <w:kern w:val="0"/>
          <w14:ligatures w14:val="none"/>
        </w:rPr>
      </w:pPr>
      <w:r w:rsidRPr="00243FC6">
        <w:rPr>
          <w:b/>
          <w:bCs/>
        </w:rPr>
        <w:t>Authentic Materials:</w:t>
      </w:r>
      <w:r w:rsidRPr="006B7F66">
        <w:rPr>
          <w:rFonts w:ascii="Calibri" w:eastAsia="Calibri" w:hAnsi="Calibri" w:cs="Times New Roman"/>
          <w:kern w:val="0"/>
          <w14:ligatures w14:val="none"/>
        </w:rPr>
        <w:t xml:space="preserve"> Incorporating authentic materials, such as newspapers, videos, and real-life scenarios, helps learners connect language learning to real-world contexts and enhances their language skills in practical ways.</w:t>
      </w:r>
    </w:p>
    <w:p w14:paraId="5437B397" w14:textId="77777777" w:rsidR="006B7F66" w:rsidRPr="006B7F66" w:rsidRDefault="006B7F66" w:rsidP="00A525BA">
      <w:pPr>
        <w:numPr>
          <w:ilvl w:val="0"/>
          <w:numId w:val="14"/>
        </w:numPr>
        <w:spacing w:after="160" w:line="259" w:lineRule="auto"/>
        <w:jc w:val="both"/>
        <w:rPr>
          <w:rFonts w:ascii="Calibri" w:eastAsia="Calibri" w:hAnsi="Calibri" w:cs="Times New Roman"/>
          <w:kern w:val="0"/>
          <w14:ligatures w14:val="none"/>
        </w:rPr>
      </w:pPr>
      <w:r w:rsidRPr="00243FC6">
        <w:rPr>
          <w:b/>
          <w:bCs/>
        </w:rPr>
        <w:t>Community Engagement:</w:t>
      </w:r>
      <w:r w:rsidRPr="006B7F66">
        <w:rPr>
          <w:rFonts w:ascii="Calibri" w:eastAsia="Calibri" w:hAnsi="Calibri" w:cs="Times New Roman"/>
          <w:kern w:val="0"/>
          <w14:ligatures w14:val="none"/>
        </w:rPr>
        <w:t xml:space="preserve"> Encouraging learners to engage with the local community through field trips, volunteer activities, and interaction with native speakers provides valuable opportunities to practice language skills and build social connections.</w:t>
      </w:r>
    </w:p>
    <w:p w14:paraId="77F1952C" w14:textId="77777777" w:rsidR="006B7F66" w:rsidRDefault="006B7F66" w:rsidP="00A525BA">
      <w:pPr>
        <w:numPr>
          <w:ilvl w:val="0"/>
          <w:numId w:val="14"/>
        </w:numPr>
        <w:spacing w:after="160" w:line="259" w:lineRule="auto"/>
        <w:jc w:val="both"/>
        <w:rPr>
          <w:rFonts w:ascii="Calibri" w:eastAsia="Calibri" w:hAnsi="Calibri" w:cs="Times New Roman"/>
          <w:kern w:val="0"/>
          <w14:ligatures w14:val="none"/>
        </w:rPr>
      </w:pPr>
      <w:r w:rsidRPr="00243FC6">
        <w:rPr>
          <w:b/>
          <w:bCs/>
        </w:rPr>
        <w:t>Technology Integration:</w:t>
      </w:r>
      <w:r w:rsidRPr="006B7F66">
        <w:rPr>
          <w:rFonts w:ascii="Calibri" w:eastAsia="Calibri" w:hAnsi="Calibri" w:cs="Times New Roman"/>
          <w:kern w:val="0"/>
          <w14:ligatures w14:val="none"/>
        </w:rPr>
        <w:t xml:space="preserve"> Utilizing technology tools, such as language learning apps, online resources, and virtual platforms, can enhance learning experiences, provide additional practice opportunities, and facilitate remote learning when necessary.</w:t>
      </w:r>
    </w:p>
    <w:p w14:paraId="6EBA9464" w14:textId="05DCBA1E" w:rsidR="003460B5" w:rsidRDefault="00772FB3" w:rsidP="00A525BA">
      <w:pPr>
        <w:numPr>
          <w:ilvl w:val="0"/>
          <w:numId w:val="14"/>
        </w:numPr>
        <w:spacing w:after="160" w:line="259" w:lineRule="auto"/>
        <w:jc w:val="both"/>
        <w:rPr>
          <w:rFonts w:ascii="Calibri" w:eastAsia="Calibri" w:hAnsi="Calibri" w:cs="Times New Roman"/>
          <w:kern w:val="0"/>
          <w14:ligatures w14:val="none"/>
        </w:rPr>
      </w:pPr>
      <w:r w:rsidRPr="00243FC6">
        <w:rPr>
          <w:b/>
          <w:bCs/>
        </w:rPr>
        <w:t>Adult Learning Principles:</w:t>
      </w:r>
      <w:r>
        <w:rPr>
          <w:rFonts w:ascii="Calibri" w:eastAsia="Calibri" w:hAnsi="Calibri" w:cs="Times New Roman"/>
          <w:kern w:val="0"/>
          <w14:ligatures w14:val="none"/>
        </w:rPr>
        <w:t xml:space="preserve"> </w:t>
      </w:r>
      <w:r w:rsidR="003460B5" w:rsidRPr="00772FB3">
        <w:rPr>
          <w:rFonts w:ascii="Calibri" w:eastAsia="Calibri" w:hAnsi="Calibri" w:cs="Times New Roman"/>
          <w:kern w:val="0"/>
          <w14:ligatures w14:val="none"/>
        </w:rPr>
        <w:t>Our program has been built around principles of adult learning and adult ESL education that will give instructors a frame of reference to facilitate learner success and support them to acquire and demonstrate the skills needed for academic readiness.</w:t>
      </w:r>
    </w:p>
    <w:p w14:paraId="36D535A3" w14:textId="77777777" w:rsidR="007F7704" w:rsidRDefault="007F7704" w:rsidP="007F7704">
      <w:pPr>
        <w:spacing w:after="160" w:line="259" w:lineRule="auto"/>
        <w:jc w:val="both"/>
        <w:rPr>
          <w:rFonts w:ascii="Calibri" w:eastAsia="Calibri" w:hAnsi="Calibri" w:cs="Times New Roman"/>
          <w:kern w:val="0"/>
          <w14:ligatures w14:val="none"/>
        </w:rPr>
      </w:pPr>
    </w:p>
    <w:p w14:paraId="5F35E08B" w14:textId="77777777" w:rsidR="002F36F0" w:rsidRPr="00772FB3" w:rsidRDefault="002F36F0" w:rsidP="007F7704">
      <w:pPr>
        <w:spacing w:after="160" w:line="259" w:lineRule="auto"/>
        <w:jc w:val="both"/>
        <w:rPr>
          <w:rFonts w:ascii="Calibri" w:eastAsia="Calibri" w:hAnsi="Calibri" w:cs="Times New Roman"/>
          <w:kern w:val="0"/>
          <w14:ligatures w14:val="none"/>
        </w:rPr>
      </w:pPr>
    </w:p>
    <w:p w14:paraId="18708A87" w14:textId="6DD61043" w:rsidR="00222097" w:rsidRPr="00CF1FCE" w:rsidRDefault="00C8158B" w:rsidP="00772FB3">
      <w:pPr>
        <w:pStyle w:val="Heading2"/>
        <w:rPr>
          <w:rFonts w:eastAsia="Calibri"/>
          <w:b/>
          <w:bCs/>
          <w:sz w:val="28"/>
          <w:szCs w:val="28"/>
        </w:rPr>
      </w:pPr>
      <w:bookmarkStart w:id="8" w:name="_Toc143123610"/>
      <w:r w:rsidRPr="00CF1FCE">
        <w:rPr>
          <w:rFonts w:eastAsia="Calibri"/>
          <w:b/>
          <w:bCs/>
          <w:sz w:val="28"/>
          <w:szCs w:val="28"/>
        </w:rPr>
        <w:lastRenderedPageBreak/>
        <w:t>Adult Learning Principles</w:t>
      </w:r>
      <w:bookmarkEnd w:id="8"/>
    </w:p>
    <w:p w14:paraId="236981B9" w14:textId="77777777" w:rsidR="00CF1FCE" w:rsidRDefault="00CF1FCE" w:rsidP="00A77E26">
      <w:pPr>
        <w:spacing w:after="160" w:line="259" w:lineRule="auto"/>
        <w:jc w:val="both"/>
        <w:rPr>
          <w:rFonts w:ascii="Calibri" w:eastAsia="Calibri" w:hAnsi="Calibri" w:cs="Times New Roman"/>
          <w:kern w:val="0"/>
          <w14:ligatures w14:val="none"/>
        </w:rPr>
      </w:pPr>
    </w:p>
    <w:p w14:paraId="194CE617" w14:textId="36923E37" w:rsidR="00222097" w:rsidRPr="001847EE" w:rsidRDefault="00222097" w:rsidP="009E2BDC">
      <w:pPr>
        <w:spacing w:after="160" w:line="276" w:lineRule="auto"/>
        <w:jc w:val="both"/>
        <w:rPr>
          <w:rFonts w:ascii="Calibri" w:eastAsia="Calibri" w:hAnsi="Calibri" w:cs="Times New Roman"/>
          <w:kern w:val="0"/>
          <w14:ligatures w14:val="none"/>
        </w:rPr>
      </w:pPr>
      <w:r w:rsidRPr="001847EE">
        <w:rPr>
          <w:rFonts w:ascii="Calibri" w:eastAsia="Calibri" w:hAnsi="Calibri" w:cs="Times New Roman"/>
          <w:kern w:val="0"/>
          <w14:ligatures w14:val="none"/>
        </w:rPr>
        <w:t xml:space="preserve">Andragogy is the basis of </w:t>
      </w:r>
      <w:r w:rsidR="000A1E42">
        <w:rPr>
          <w:rFonts w:ascii="Calibri" w:eastAsia="Calibri" w:hAnsi="Calibri" w:cs="Times New Roman"/>
          <w:kern w:val="0"/>
          <w14:ligatures w14:val="none"/>
        </w:rPr>
        <w:t>LINC’s</w:t>
      </w:r>
      <w:r w:rsidRPr="001847EE">
        <w:rPr>
          <w:rFonts w:ascii="Calibri" w:eastAsia="Calibri" w:hAnsi="Calibri" w:cs="Times New Roman"/>
          <w:kern w:val="0"/>
          <w14:ligatures w14:val="none"/>
        </w:rPr>
        <w:t xml:space="preserve"> comprehensive approach to program development and delivery. Andragogy is the practice of teaching adults as opposed to teaching children and therefore addresses the unique learning needs of adults. Brookfield, Knowles, and Rogers attribute their learning theories all or in part to andragogy:</w:t>
      </w:r>
    </w:p>
    <w:p w14:paraId="3623BAE0" w14:textId="77777777" w:rsidR="00222097" w:rsidRPr="00C8158B" w:rsidRDefault="00222097" w:rsidP="00222097">
      <w:pPr>
        <w:spacing w:after="160" w:line="259" w:lineRule="auto"/>
        <w:rPr>
          <w:rFonts w:ascii="Calibri" w:eastAsia="Calibri" w:hAnsi="Calibri" w:cs="Times New Roman"/>
          <w:kern w:val="0"/>
          <w14:ligatures w14:val="none"/>
        </w:rPr>
      </w:pPr>
      <w:r w:rsidRPr="00C8158B">
        <w:rPr>
          <w:rFonts w:ascii="Calibri" w:eastAsia="Calibri" w:hAnsi="Calibri" w:cs="Times New Roman"/>
          <w:kern w:val="0"/>
          <w14:ligatures w14:val="none"/>
        </w:rPr>
        <w:t>Adults need to know why specific things are being taught.</w:t>
      </w:r>
    </w:p>
    <w:p w14:paraId="0666E1D7" w14:textId="258D9FA1" w:rsidR="00222097" w:rsidRPr="009A2123" w:rsidRDefault="00222097" w:rsidP="009E2BDC">
      <w:pPr>
        <w:pStyle w:val="ListParagraph"/>
        <w:numPr>
          <w:ilvl w:val="0"/>
          <w:numId w:val="11"/>
        </w:numPr>
        <w:spacing w:after="160" w:line="276" w:lineRule="auto"/>
        <w:jc w:val="both"/>
        <w:rPr>
          <w:rFonts w:ascii="Calibri" w:eastAsia="Calibri" w:hAnsi="Calibri" w:cs="Times New Roman"/>
          <w:kern w:val="0"/>
          <w14:ligatures w14:val="none"/>
        </w:rPr>
      </w:pPr>
      <w:r w:rsidRPr="009A2123">
        <w:rPr>
          <w:rFonts w:ascii="Calibri" w:eastAsia="Calibri" w:hAnsi="Calibri" w:cs="Times New Roman"/>
          <w:kern w:val="0"/>
          <w14:ligatures w14:val="none"/>
        </w:rPr>
        <w:t>Instruction should be task-oriented and practical instead of memorization. - learning activities should be in the context of common tasks to be performed.</w:t>
      </w:r>
    </w:p>
    <w:p w14:paraId="33F299D2" w14:textId="77777777" w:rsidR="00222097" w:rsidRPr="009A2123" w:rsidRDefault="00222097" w:rsidP="009E2BDC">
      <w:pPr>
        <w:pStyle w:val="ListParagraph"/>
        <w:numPr>
          <w:ilvl w:val="0"/>
          <w:numId w:val="11"/>
        </w:numPr>
        <w:spacing w:after="160" w:line="276" w:lineRule="auto"/>
        <w:jc w:val="both"/>
        <w:rPr>
          <w:rFonts w:ascii="Calibri" w:eastAsia="Calibri" w:hAnsi="Calibri" w:cs="Times New Roman"/>
          <w:kern w:val="0"/>
          <w14:ligatures w14:val="none"/>
        </w:rPr>
      </w:pPr>
      <w:r w:rsidRPr="009A2123">
        <w:rPr>
          <w:rFonts w:ascii="Calibri" w:eastAsia="Calibri" w:hAnsi="Calibri" w:cs="Times New Roman"/>
          <w:kern w:val="0"/>
          <w14:ligatures w14:val="none"/>
        </w:rPr>
        <w:t>Instruction should consider the wide range of diverse backgrounds of learners.</w:t>
      </w:r>
    </w:p>
    <w:p w14:paraId="19CC6E67" w14:textId="2B80D9D2" w:rsidR="00222097" w:rsidRPr="009A2123" w:rsidRDefault="00222097" w:rsidP="009E2BDC">
      <w:pPr>
        <w:pStyle w:val="ListParagraph"/>
        <w:numPr>
          <w:ilvl w:val="0"/>
          <w:numId w:val="11"/>
        </w:numPr>
        <w:spacing w:after="160" w:line="276" w:lineRule="auto"/>
        <w:jc w:val="both"/>
        <w:rPr>
          <w:rFonts w:ascii="Calibri" w:eastAsia="Calibri" w:hAnsi="Calibri" w:cs="Times New Roman"/>
          <w:kern w:val="0"/>
          <w14:ligatures w14:val="none"/>
        </w:rPr>
      </w:pPr>
      <w:r w:rsidRPr="009A2123">
        <w:rPr>
          <w:rFonts w:ascii="Calibri" w:eastAsia="Calibri" w:hAnsi="Calibri" w:cs="Times New Roman"/>
          <w:kern w:val="0"/>
          <w14:ligatures w14:val="none"/>
        </w:rPr>
        <w:t xml:space="preserve">Find out what learners already know and build on that knowledge. Learning materials and activities should allow for diverse levels/types of previous </w:t>
      </w:r>
      <w:r w:rsidR="00541A2B" w:rsidRPr="009A2123">
        <w:rPr>
          <w:rFonts w:ascii="Calibri" w:eastAsia="Calibri" w:hAnsi="Calibri" w:cs="Times New Roman"/>
          <w:kern w:val="0"/>
          <w14:ligatures w14:val="none"/>
        </w:rPr>
        <w:t>experience.</w:t>
      </w:r>
    </w:p>
    <w:p w14:paraId="52B43691" w14:textId="77777777" w:rsidR="00222097" w:rsidRPr="009A2123" w:rsidRDefault="00222097" w:rsidP="009E2BDC">
      <w:pPr>
        <w:pStyle w:val="ListParagraph"/>
        <w:numPr>
          <w:ilvl w:val="0"/>
          <w:numId w:val="11"/>
        </w:numPr>
        <w:spacing w:after="160" w:line="276" w:lineRule="auto"/>
        <w:jc w:val="both"/>
        <w:rPr>
          <w:rFonts w:ascii="Calibri" w:eastAsia="Calibri" w:hAnsi="Calibri" w:cs="Times New Roman"/>
          <w:kern w:val="0"/>
          <w14:ligatures w14:val="none"/>
        </w:rPr>
      </w:pPr>
      <w:r w:rsidRPr="009A2123">
        <w:rPr>
          <w:rFonts w:ascii="Calibri" w:eastAsia="Calibri" w:hAnsi="Calibri" w:cs="Times New Roman"/>
          <w:kern w:val="0"/>
          <w14:ligatures w14:val="none"/>
        </w:rPr>
        <w:t>Since adults are self-directed, instruction should allow learners to discover things for themselves, providing guidance and help when mistakes are made.</w:t>
      </w:r>
    </w:p>
    <w:p w14:paraId="5C63F660" w14:textId="77777777" w:rsidR="00222097" w:rsidRPr="001847EE" w:rsidRDefault="00222097" w:rsidP="00A77E26">
      <w:pPr>
        <w:spacing w:after="160" w:line="259" w:lineRule="auto"/>
        <w:jc w:val="both"/>
        <w:rPr>
          <w:rFonts w:ascii="Calibri" w:eastAsia="Calibri" w:hAnsi="Calibri" w:cs="Times New Roman"/>
          <w:kern w:val="0"/>
          <w14:ligatures w14:val="none"/>
        </w:rPr>
      </w:pPr>
      <w:r w:rsidRPr="001847EE">
        <w:rPr>
          <w:rFonts w:ascii="Calibri" w:eastAsia="Calibri" w:hAnsi="Calibri" w:cs="Times New Roman"/>
          <w:kern w:val="0"/>
          <w14:ligatures w14:val="none"/>
        </w:rPr>
        <w:t>Learner centered theory of instruction (Knowles 1984) emphasizes that adults are self-directed and expect to take responsibility for decisions.</w:t>
      </w:r>
    </w:p>
    <w:p w14:paraId="01EFB05F" w14:textId="79F5681D" w:rsidR="00222097" w:rsidRPr="001847EE" w:rsidRDefault="00222097" w:rsidP="00A77E26">
      <w:pPr>
        <w:spacing w:after="160" w:line="259" w:lineRule="auto"/>
        <w:jc w:val="both"/>
        <w:rPr>
          <w:rFonts w:ascii="Calibri" w:eastAsia="Calibri" w:hAnsi="Calibri" w:cs="Times New Roman"/>
          <w:kern w:val="0"/>
          <w14:ligatures w14:val="none"/>
        </w:rPr>
      </w:pPr>
      <w:r w:rsidRPr="001847EE">
        <w:rPr>
          <w:rFonts w:ascii="Calibri" w:eastAsia="Calibri" w:hAnsi="Calibri" w:cs="Times New Roman"/>
          <w:kern w:val="0"/>
          <w14:ligatures w14:val="none"/>
        </w:rPr>
        <w:t xml:space="preserve">Carl Rogers’s theory of experiential learning is integral to </w:t>
      </w:r>
      <w:r w:rsidR="00A607CB">
        <w:rPr>
          <w:rFonts w:ascii="Calibri" w:eastAsia="Calibri" w:hAnsi="Calibri" w:cs="Times New Roman"/>
          <w:kern w:val="0"/>
          <w14:ligatures w14:val="none"/>
        </w:rPr>
        <w:t xml:space="preserve">a </w:t>
      </w:r>
      <w:r w:rsidR="004B21FA">
        <w:rPr>
          <w:rFonts w:ascii="Calibri" w:eastAsia="Calibri" w:hAnsi="Calibri" w:cs="Times New Roman"/>
          <w:kern w:val="0"/>
          <w14:ligatures w14:val="none"/>
        </w:rPr>
        <w:t>LINC</w:t>
      </w:r>
      <w:r w:rsidRPr="001847EE">
        <w:rPr>
          <w:rFonts w:ascii="Calibri" w:eastAsia="Calibri" w:hAnsi="Calibri" w:cs="Times New Roman"/>
          <w:kern w:val="0"/>
          <w14:ligatures w14:val="none"/>
        </w:rPr>
        <w:t xml:space="preserve"> program model design and encompasses the following learning principles:</w:t>
      </w:r>
    </w:p>
    <w:p w14:paraId="634DEAC6" w14:textId="77777777" w:rsidR="00222097" w:rsidRPr="004B21FA" w:rsidRDefault="00222097" w:rsidP="00A525BA">
      <w:pPr>
        <w:pStyle w:val="ListParagraph"/>
        <w:numPr>
          <w:ilvl w:val="0"/>
          <w:numId w:val="12"/>
        </w:numPr>
        <w:spacing w:after="160" w:line="259" w:lineRule="auto"/>
        <w:jc w:val="both"/>
        <w:rPr>
          <w:rFonts w:ascii="Calibri" w:eastAsia="Calibri" w:hAnsi="Calibri" w:cs="Times New Roman"/>
          <w:kern w:val="0"/>
          <w14:ligatures w14:val="none"/>
        </w:rPr>
      </w:pPr>
      <w:r w:rsidRPr="004B21FA">
        <w:rPr>
          <w:rFonts w:ascii="Calibri" w:eastAsia="Calibri" w:hAnsi="Calibri" w:cs="Times New Roman"/>
          <w:kern w:val="0"/>
          <w14:ligatures w14:val="none"/>
        </w:rPr>
        <w:t>The adult learner should be encouraged to participate in the learning process and have control over its nature and direction.</w:t>
      </w:r>
    </w:p>
    <w:p w14:paraId="3F34ABF6" w14:textId="79389E4D" w:rsidR="00222097" w:rsidRPr="004B21FA" w:rsidRDefault="00222097" w:rsidP="00A525BA">
      <w:pPr>
        <w:pStyle w:val="ListParagraph"/>
        <w:numPr>
          <w:ilvl w:val="0"/>
          <w:numId w:val="12"/>
        </w:numPr>
        <w:spacing w:after="160" w:line="259" w:lineRule="auto"/>
        <w:jc w:val="both"/>
        <w:rPr>
          <w:rFonts w:ascii="Calibri" w:eastAsia="Calibri" w:hAnsi="Calibri" w:cs="Times New Roman"/>
          <w:kern w:val="0"/>
          <w14:ligatures w14:val="none"/>
        </w:rPr>
      </w:pPr>
      <w:r w:rsidRPr="004B21FA">
        <w:rPr>
          <w:rFonts w:ascii="Calibri" w:eastAsia="Calibri" w:hAnsi="Calibri" w:cs="Times New Roman"/>
          <w:kern w:val="0"/>
          <w14:ligatures w14:val="none"/>
        </w:rPr>
        <w:t xml:space="preserve">Adult learners learn best when </w:t>
      </w:r>
      <w:r w:rsidR="00C772D7">
        <w:rPr>
          <w:rFonts w:ascii="Calibri" w:eastAsia="Calibri" w:hAnsi="Calibri" w:cs="Times New Roman"/>
          <w:kern w:val="0"/>
          <w14:ligatures w14:val="none"/>
        </w:rPr>
        <w:t xml:space="preserve">presented </w:t>
      </w:r>
      <w:r w:rsidRPr="004B21FA">
        <w:rPr>
          <w:rFonts w:ascii="Calibri" w:eastAsia="Calibri" w:hAnsi="Calibri" w:cs="Times New Roman"/>
          <w:kern w:val="0"/>
          <w14:ligatures w14:val="none"/>
        </w:rPr>
        <w:t>with practical, social, personal or research problems.</w:t>
      </w:r>
    </w:p>
    <w:p w14:paraId="62B5DAC6" w14:textId="77777777" w:rsidR="00222097" w:rsidRPr="004B21FA" w:rsidRDefault="00222097" w:rsidP="00A525BA">
      <w:pPr>
        <w:pStyle w:val="ListParagraph"/>
        <w:numPr>
          <w:ilvl w:val="0"/>
          <w:numId w:val="12"/>
        </w:numPr>
        <w:spacing w:after="160" w:line="259" w:lineRule="auto"/>
        <w:jc w:val="both"/>
        <w:rPr>
          <w:rFonts w:ascii="Calibri" w:eastAsia="Calibri" w:hAnsi="Calibri" w:cs="Times New Roman"/>
          <w:kern w:val="0"/>
          <w14:ligatures w14:val="none"/>
        </w:rPr>
      </w:pPr>
      <w:r w:rsidRPr="004B21FA">
        <w:rPr>
          <w:rFonts w:ascii="Calibri" w:eastAsia="Calibri" w:hAnsi="Calibri" w:cs="Times New Roman"/>
          <w:kern w:val="0"/>
          <w14:ligatures w14:val="none"/>
        </w:rPr>
        <w:t>Self-evaluation is the principal method of assessing progress or success.</w:t>
      </w:r>
    </w:p>
    <w:p w14:paraId="371118D2" w14:textId="77777777" w:rsidR="00222097" w:rsidRPr="001847EE" w:rsidRDefault="00222097" w:rsidP="008F3375">
      <w:pPr>
        <w:spacing w:after="160" w:line="259" w:lineRule="auto"/>
        <w:jc w:val="both"/>
        <w:rPr>
          <w:rFonts w:ascii="Calibri" w:eastAsia="Calibri" w:hAnsi="Calibri" w:cs="Times New Roman"/>
          <w:kern w:val="0"/>
          <w14:ligatures w14:val="none"/>
        </w:rPr>
      </w:pPr>
      <w:r w:rsidRPr="001847EE">
        <w:rPr>
          <w:rFonts w:ascii="Calibri" w:eastAsia="Calibri" w:hAnsi="Calibri" w:cs="Times New Roman"/>
          <w:kern w:val="0"/>
          <w14:ligatures w14:val="none"/>
        </w:rPr>
        <w:t>Rogers also emphasizes the importance of learning to learn and an openness to change.</w:t>
      </w:r>
    </w:p>
    <w:p w14:paraId="4D709438" w14:textId="2EA97E51" w:rsidR="00222097" w:rsidRPr="00847840" w:rsidRDefault="00C8158B" w:rsidP="00772FB3">
      <w:pPr>
        <w:pStyle w:val="Heading2"/>
        <w:rPr>
          <w:rFonts w:eastAsia="Calibri"/>
          <w:b/>
          <w:bCs/>
        </w:rPr>
      </w:pPr>
      <w:bookmarkStart w:id="9" w:name="_Toc143123611"/>
      <w:r w:rsidRPr="00847840">
        <w:rPr>
          <w:rFonts w:eastAsia="Calibri"/>
          <w:b/>
          <w:bCs/>
        </w:rPr>
        <w:t>Principles Of Adult ESL Education</w:t>
      </w:r>
      <w:bookmarkEnd w:id="9"/>
    </w:p>
    <w:p w14:paraId="5DE601EC" w14:textId="77777777" w:rsidR="0083283B" w:rsidRDefault="0083283B" w:rsidP="008F3375">
      <w:pPr>
        <w:spacing w:after="160" w:line="259" w:lineRule="auto"/>
        <w:jc w:val="both"/>
        <w:rPr>
          <w:rFonts w:ascii="Calibri" w:eastAsia="Calibri" w:hAnsi="Calibri" w:cs="Times New Roman"/>
          <w:kern w:val="0"/>
          <w14:ligatures w14:val="none"/>
        </w:rPr>
      </w:pPr>
    </w:p>
    <w:p w14:paraId="6DB36D3F" w14:textId="438EF1FB" w:rsidR="00222097" w:rsidRPr="001847EE" w:rsidRDefault="00222097" w:rsidP="008F3375">
      <w:pPr>
        <w:spacing w:after="160" w:line="259" w:lineRule="auto"/>
        <w:jc w:val="both"/>
        <w:rPr>
          <w:rFonts w:ascii="Calibri" w:eastAsia="Calibri" w:hAnsi="Calibri" w:cs="Times New Roman"/>
          <w:kern w:val="0"/>
          <w14:ligatures w14:val="none"/>
        </w:rPr>
      </w:pPr>
      <w:r w:rsidRPr="001847EE">
        <w:rPr>
          <w:rFonts w:ascii="Calibri" w:eastAsia="Calibri" w:hAnsi="Calibri" w:cs="Times New Roman"/>
          <w:kern w:val="0"/>
          <w14:ligatures w14:val="none"/>
        </w:rPr>
        <w:t xml:space="preserve">Adult ESL education theories are rooted in many of the same principles and best practices of the adult learning principles that guide our program delivery. More specific to language acquisition are learning theories that support our learner centered, participatory approach to </w:t>
      </w:r>
      <w:r w:rsidR="00D80303" w:rsidRPr="001847EE">
        <w:rPr>
          <w:rFonts w:ascii="Calibri" w:eastAsia="Calibri" w:hAnsi="Calibri" w:cs="Times New Roman"/>
          <w:kern w:val="0"/>
          <w14:ligatures w14:val="none"/>
        </w:rPr>
        <w:t>language.</w:t>
      </w:r>
      <w:r w:rsidR="0083597B">
        <w:rPr>
          <w:rStyle w:val="FootnoteReference"/>
          <w:rFonts w:ascii="Calibri" w:eastAsia="Calibri" w:hAnsi="Calibri" w:cs="Times New Roman"/>
          <w:kern w:val="0"/>
          <w14:ligatures w14:val="none"/>
        </w:rPr>
        <w:footnoteReference w:id="2"/>
      </w:r>
    </w:p>
    <w:p w14:paraId="48F1242A" w14:textId="1F9E9678" w:rsidR="00222097" w:rsidRPr="001847EE" w:rsidRDefault="00222097" w:rsidP="008A3171">
      <w:pPr>
        <w:spacing w:after="160" w:line="259" w:lineRule="auto"/>
        <w:jc w:val="both"/>
        <w:rPr>
          <w:rFonts w:ascii="Calibri" w:eastAsia="Calibri" w:hAnsi="Calibri" w:cs="Times New Roman"/>
          <w:kern w:val="0"/>
          <w14:ligatures w14:val="none"/>
        </w:rPr>
      </w:pPr>
      <w:r w:rsidRPr="001847EE">
        <w:rPr>
          <w:rFonts w:ascii="Calibri" w:eastAsia="Calibri" w:hAnsi="Calibri" w:cs="Times New Roman"/>
          <w:kern w:val="0"/>
          <w14:ligatures w14:val="none"/>
        </w:rPr>
        <w:t xml:space="preserve">Learning theories and instructional methodologies that support </w:t>
      </w:r>
      <w:r w:rsidR="00D80303">
        <w:rPr>
          <w:rFonts w:ascii="Calibri" w:eastAsia="Calibri" w:hAnsi="Calibri" w:cs="Times New Roman"/>
          <w:kern w:val="0"/>
          <w14:ligatures w14:val="none"/>
        </w:rPr>
        <w:t>LINC</w:t>
      </w:r>
      <w:r w:rsidRPr="001847EE">
        <w:rPr>
          <w:rFonts w:ascii="Calibri" w:eastAsia="Calibri" w:hAnsi="Calibri" w:cs="Times New Roman"/>
          <w:kern w:val="0"/>
          <w14:ligatures w14:val="none"/>
        </w:rPr>
        <w:t xml:space="preserve"> program delivery objectives and promote development of language competency within the context of academic, professional, and intercultural competencies have been incorporated into the instructional methodology of the program.</w:t>
      </w:r>
    </w:p>
    <w:p w14:paraId="66054203" w14:textId="5ECC685A" w:rsidR="00222097" w:rsidRPr="001847EE" w:rsidRDefault="00222097" w:rsidP="008A3171">
      <w:pPr>
        <w:spacing w:after="160" w:line="259" w:lineRule="auto"/>
        <w:jc w:val="both"/>
        <w:rPr>
          <w:rFonts w:ascii="Calibri" w:eastAsia="Calibri" w:hAnsi="Calibri" w:cs="Times New Roman"/>
          <w:kern w:val="0"/>
          <w14:ligatures w14:val="none"/>
        </w:rPr>
      </w:pPr>
      <w:r w:rsidRPr="001847EE">
        <w:rPr>
          <w:rFonts w:ascii="Calibri" w:eastAsia="Calibri" w:hAnsi="Calibri" w:cs="Times New Roman"/>
          <w:kern w:val="0"/>
          <w14:ligatures w14:val="none"/>
        </w:rPr>
        <w:t xml:space="preserve">Cummins theory of language acquisition is another foundational theory upon which </w:t>
      </w:r>
      <w:r w:rsidR="00D45B36">
        <w:rPr>
          <w:rFonts w:ascii="Calibri" w:eastAsia="Calibri" w:hAnsi="Calibri" w:cs="Times New Roman"/>
          <w:kern w:val="0"/>
          <w14:ligatures w14:val="none"/>
        </w:rPr>
        <w:t xml:space="preserve">LINC </w:t>
      </w:r>
      <w:r w:rsidR="00F470B6">
        <w:rPr>
          <w:rFonts w:ascii="Calibri" w:eastAsia="Calibri" w:hAnsi="Calibri" w:cs="Times New Roman"/>
          <w:kern w:val="0"/>
          <w14:ligatures w14:val="none"/>
        </w:rPr>
        <w:t>has</w:t>
      </w:r>
      <w:r w:rsidRPr="001847EE">
        <w:rPr>
          <w:rFonts w:ascii="Calibri" w:eastAsia="Calibri" w:hAnsi="Calibri" w:cs="Times New Roman"/>
          <w:kern w:val="0"/>
          <w14:ligatures w14:val="none"/>
        </w:rPr>
        <w:t xml:space="preserve"> built </w:t>
      </w:r>
      <w:r w:rsidR="00F470B6">
        <w:rPr>
          <w:rFonts w:ascii="Calibri" w:eastAsia="Calibri" w:hAnsi="Calibri" w:cs="Times New Roman"/>
          <w:kern w:val="0"/>
          <w14:ligatures w14:val="none"/>
        </w:rPr>
        <w:t xml:space="preserve">the </w:t>
      </w:r>
      <w:r w:rsidRPr="001847EE">
        <w:rPr>
          <w:rFonts w:ascii="Calibri" w:eastAsia="Calibri" w:hAnsi="Calibri" w:cs="Times New Roman"/>
          <w:kern w:val="0"/>
          <w14:ligatures w14:val="none"/>
        </w:rPr>
        <w:t>program model and language instructional approach.</w:t>
      </w:r>
    </w:p>
    <w:p w14:paraId="72C2565C" w14:textId="15A7C23B" w:rsidR="00222097" w:rsidRPr="00847840" w:rsidRDefault="00222097" w:rsidP="00772FB3">
      <w:pPr>
        <w:pStyle w:val="Heading3"/>
        <w:rPr>
          <w:rFonts w:eastAsia="Calibri"/>
          <w:b/>
          <w:bCs/>
        </w:rPr>
      </w:pPr>
      <w:bookmarkStart w:id="10" w:name="_Toc143123612"/>
      <w:r w:rsidRPr="00847840">
        <w:rPr>
          <w:rFonts w:eastAsia="Calibri"/>
          <w:b/>
          <w:bCs/>
        </w:rPr>
        <w:lastRenderedPageBreak/>
        <w:t xml:space="preserve">BICS </w:t>
      </w:r>
      <w:r w:rsidR="003C01B3" w:rsidRPr="00847840">
        <w:rPr>
          <w:rFonts w:eastAsia="Calibri"/>
          <w:b/>
          <w:bCs/>
        </w:rPr>
        <w:t xml:space="preserve">versus </w:t>
      </w:r>
      <w:r w:rsidRPr="00847840">
        <w:rPr>
          <w:rFonts w:eastAsia="Calibri"/>
          <w:b/>
          <w:bCs/>
        </w:rPr>
        <w:t>CALP /PLP</w:t>
      </w:r>
      <w:bookmarkEnd w:id="10"/>
    </w:p>
    <w:p w14:paraId="6F2C8EA5" w14:textId="77777777" w:rsidR="0083283B" w:rsidRDefault="0083283B" w:rsidP="00DA4CB5">
      <w:pPr>
        <w:spacing w:after="160" w:line="259" w:lineRule="auto"/>
        <w:jc w:val="both"/>
        <w:rPr>
          <w:rFonts w:ascii="Calibri" w:eastAsia="Calibri" w:hAnsi="Calibri" w:cs="Times New Roman"/>
          <w:kern w:val="0"/>
          <w14:ligatures w14:val="none"/>
        </w:rPr>
      </w:pPr>
    </w:p>
    <w:p w14:paraId="2CF72938" w14:textId="5BE4AF79" w:rsidR="00222097" w:rsidRPr="001847EE" w:rsidRDefault="00222097" w:rsidP="00DA4CB5">
      <w:pPr>
        <w:spacing w:after="160" w:line="259" w:lineRule="auto"/>
        <w:jc w:val="both"/>
        <w:rPr>
          <w:rFonts w:ascii="Calibri" w:eastAsia="Calibri" w:hAnsi="Calibri" w:cs="Times New Roman"/>
          <w:kern w:val="0"/>
          <w14:ligatures w14:val="none"/>
        </w:rPr>
      </w:pPr>
      <w:r w:rsidRPr="001847EE">
        <w:rPr>
          <w:rFonts w:ascii="Calibri" w:eastAsia="Calibri" w:hAnsi="Calibri" w:cs="Times New Roman"/>
          <w:kern w:val="0"/>
          <w14:ligatures w14:val="none"/>
        </w:rPr>
        <w:t>According to well know researcher and educator, Cummins, there are two levels of competency in second language acquisition:</w:t>
      </w:r>
    </w:p>
    <w:p w14:paraId="20F51805" w14:textId="1D7636C9" w:rsidR="00222097" w:rsidRPr="001847EE" w:rsidRDefault="00222097" w:rsidP="00DA4CB5">
      <w:pPr>
        <w:spacing w:after="160" w:line="259" w:lineRule="auto"/>
        <w:jc w:val="both"/>
        <w:rPr>
          <w:rFonts w:ascii="Calibri" w:eastAsia="Calibri" w:hAnsi="Calibri" w:cs="Times New Roman"/>
          <w:kern w:val="0"/>
          <w14:ligatures w14:val="none"/>
        </w:rPr>
      </w:pPr>
      <w:r w:rsidRPr="003654EF">
        <w:rPr>
          <w:rFonts w:ascii="Calibri" w:eastAsia="Calibri" w:hAnsi="Calibri" w:cs="Times New Roman"/>
          <w:b/>
          <w:bCs/>
          <w:kern w:val="0"/>
          <w14:ligatures w14:val="none"/>
        </w:rPr>
        <w:t>BICS: Basic Interpersonal Communication Skills</w:t>
      </w:r>
      <w:r w:rsidRPr="001847EE">
        <w:rPr>
          <w:rFonts w:ascii="Calibri" w:eastAsia="Calibri" w:hAnsi="Calibri" w:cs="Times New Roman"/>
          <w:kern w:val="0"/>
          <w14:ligatures w14:val="none"/>
        </w:rPr>
        <w:t xml:space="preserve"> are language skills needed in social situations. It is the day-to-day language needed to interact socially with other people. This is the language learned in </w:t>
      </w:r>
      <w:r w:rsidR="003D619B">
        <w:rPr>
          <w:rFonts w:ascii="Calibri" w:eastAsia="Calibri" w:hAnsi="Calibri" w:cs="Times New Roman"/>
          <w:kern w:val="0"/>
          <w14:ligatures w14:val="none"/>
        </w:rPr>
        <w:t xml:space="preserve">LINC </w:t>
      </w:r>
      <w:r w:rsidR="00AB0642">
        <w:rPr>
          <w:rFonts w:ascii="Calibri" w:eastAsia="Calibri" w:hAnsi="Calibri" w:cs="Times New Roman"/>
          <w:kern w:val="0"/>
          <w14:ligatures w14:val="none"/>
        </w:rPr>
        <w:t xml:space="preserve">ESL literacy foundations to CLB 4 </w:t>
      </w:r>
      <w:r w:rsidRPr="001847EE">
        <w:rPr>
          <w:rFonts w:ascii="Calibri" w:eastAsia="Calibri" w:hAnsi="Calibri" w:cs="Times New Roman"/>
          <w:kern w:val="0"/>
          <w14:ligatures w14:val="none"/>
        </w:rPr>
        <w:t>classes</w:t>
      </w:r>
      <w:r w:rsidR="0009473C">
        <w:rPr>
          <w:rFonts w:ascii="Calibri" w:eastAsia="Calibri" w:hAnsi="Calibri" w:cs="Times New Roman"/>
          <w:kern w:val="0"/>
          <w14:ligatures w14:val="none"/>
        </w:rPr>
        <w:t>.</w:t>
      </w:r>
      <w:r w:rsidR="003D619B">
        <w:rPr>
          <w:rFonts w:ascii="Calibri" w:eastAsia="Calibri" w:hAnsi="Calibri" w:cs="Times New Roman"/>
          <w:kern w:val="0"/>
          <w14:ligatures w14:val="none"/>
        </w:rPr>
        <w:t xml:space="preserve"> </w:t>
      </w:r>
    </w:p>
    <w:p w14:paraId="75A74703" w14:textId="77777777" w:rsidR="00222097" w:rsidRPr="001847EE" w:rsidRDefault="00222097" w:rsidP="00DA4CB5">
      <w:pPr>
        <w:spacing w:after="160" w:line="259" w:lineRule="auto"/>
        <w:jc w:val="both"/>
        <w:rPr>
          <w:rFonts w:ascii="Calibri" w:eastAsia="Calibri" w:hAnsi="Calibri" w:cs="Times New Roman"/>
          <w:kern w:val="0"/>
          <w14:ligatures w14:val="none"/>
        </w:rPr>
      </w:pPr>
      <w:r w:rsidRPr="003654EF">
        <w:rPr>
          <w:rFonts w:ascii="Calibri" w:eastAsia="Calibri" w:hAnsi="Calibri" w:cs="Times New Roman"/>
          <w:b/>
          <w:bCs/>
          <w:kern w:val="0"/>
          <w14:ligatures w14:val="none"/>
        </w:rPr>
        <w:t>CALP or Cognitive Academic Language Proficiency</w:t>
      </w:r>
      <w:r w:rsidRPr="001847EE">
        <w:rPr>
          <w:rFonts w:ascii="Calibri" w:eastAsia="Calibri" w:hAnsi="Calibri" w:cs="Times New Roman"/>
          <w:kern w:val="0"/>
          <w14:ligatures w14:val="none"/>
        </w:rPr>
        <w:t xml:space="preserve"> refers to the form of academic language learning related to higher order thinking skills such as problem solving, conceptualizing as well as PLP (Professional Language Proficiency) industry specific language. This type of language is learned in academic, professional or industry specific settings.</w:t>
      </w:r>
    </w:p>
    <w:p w14:paraId="2D5C3E12" w14:textId="1F161E26" w:rsidR="00222097" w:rsidRDefault="005D78DE" w:rsidP="00DA4CB5">
      <w:pPr>
        <w:spacing w:after="160" w:line="259" w:lineRule="auto"/>
        <w:jc w:val="both"/>
        <w:rPr>
          <w:rFonts w:ascii="Calibri" w:eastAsia="Calibri" w:hAnsi="Calibri" w:cs="Times New Roman"/>
          <w:kern w:val="0"/>
          <w14:ligatures w14:val="none"/>
        </w:rPr>
      </w:pPr>
      <w:r>
        <w:rPr>
          <w:rFonts w:ascii="Calibri" w:eastAsia="Calibri" w:hAnsi="Calibri" w:cs="Times New Roman"/>
          <w:kern w:val="0"/>
          <w14:ligatures w14:val="none"/>
        </w:rPr>
        <w:t>The LINC</w:t>
      </w:r>
      <w:r w:rsidR="00222097" w:rsidRPr="001847EE">
        <w:rPr>
          <w:rFonts w:ascii="Calibri" w:eastAsia="Calibri" w:hAnsi="Calibri" w:cs="Times New Roman"/>
          <w:kern w:val="0"/>
          <w14:ligatures w14:val="none"/>
        </w:rPr>
        <w:t xml:space="preserve"> curriculum framework reflects this distinction between BICS and CALP/PLP by providing a learning context in which language learning is centered </w:t>
      </w:r>
      <w:r w:rsidR="00240F2D">
        <w:rPr>
          <w:rFonts w:ascii="Calibri" w:eastAsia="Calibri" w:hAnsi="Calibri" w:cs="Times New Roman"/>
          <w:kern w:val="0"/>
          <w14:ligatures w14:val="none"/>
        </w:rPr>
        <w:t xml:space="preserve">on </w:t>
      </w:r>
      <w:r w:rsidR="0009473C">
        <w:rPr>
          <w:rFonts w:ascii="Calibri" w:eastAsia="Calibri" w:hAnsi="Calibri" w:cs="Times New Roman"/>
          <w:kern w:val="0"/>
          <w14:ligatures w14:val="none"/>
        </w:rPr>
        <w:t>socio-cultural</w:t>
      </w:r>
      <w:r w:rsidR="00982D43">
        <w:rPr>
          <w:rFonts w:ascii="Calibri" w:eastAsia="Calibri" w:hAnsi="Calibri" w:cs="Times New Roman"/>
          <w:kern w:val="0"/>
          <w14:ligatures w14:val="none"/>
        </w:rPr>
        <w:t xml:space="preserve"> settlement language </w:t>
      </w:r>
      <w:r w:rsidR="0009473C">
        <w:rPr>
          <w:rFonts w:ascii="Calibri" w:eastAsia="Calibri" w:hAnsi="Calibri" w:cs="Times New Roman"/>
          <w:kern w:val="0"/>
          <w14:ligatures w14:val="none"/>
        </w:rPr>
        <w:t xml:space="preserve">and life </w:t>
      </w:r>
      <w:r w:rsidR="00982D43">
        <w:rPr>
          <w:rFonts w:ascii="Calibri" w:eastAsia="Calibri" w:hAnsi="Calibri" w:cs="Times New Roman"/>
          <w:kern w:val="0"/>
          <w14:ligatures w14:val="none"/>
        </w:rPr>
        <w:t>skills as opposed to the</w:t>
      </w:r>
      <w:r w:rsidR="00222097" w:rsidRPr="005D78DE">
        <w:rPr>
          <w:rFonts w:ascii="Calibri" w:eastAsia="Calibri" w:hAnsi="Calibri" w:cs="Times New Roman"/>
          <w:b/>
          <w:bCs/>
          <w:kern w:val="0"/>
          <w14:ligatures w14:val="none"/>
        </w:rPr>
        <w:t xml:space="preserve"> </w:t>
      </w:r>
      <w:r w:rsidR="00222097" w:rsidRPr="0009473C">
        <w:rPr>
          <w:rFonts w:ascii="Calibri" w:eastAsia="Calibri" w:hAnsi="Calibri" w:cs="Times New Roman"/>
          <w:kern w:val="0"/>
          <w14:ligatures w14:val="none"/>
        </w:rPr>
        <w:t>essential academic skills and competencies related to academic, professional, and intercultural skills and competencies</w:t>
      </w:r>
      <w:r w:rsidR="001178EF" w:rsidRPr="0009473C">
        <w:rPr>
          <w:rFonts w:ascii="Calibri" w:eastAsia="Calibri" w:hAnsi="Calibri" w:cs="Times New Roman"/>
          <w:kern w:val="0"/>
          <w14:ligatures w14:val="none"/>
        </w:rPr>
        <w:t xml:space="preserve"> that are the focus of English for Academic purposes courses</w:t>
      </w:r>
      <w:r w:rsidR="00222097" w:rsidRPr="0009473C">
        <w:rPr>
          <w:rFonts w:ascii="Calibri" w:eastAsia="Calibri" w:hAnsi="Calibri" w:cs="Times New Roman"/>
          <w:kern w:val="0"/>
          <w14:ligatures w14:val="none"/>
        </w:rPr>
        <w:t>.</w:t>
      </w:r>
    </w:p>
    <w:p w14:paraId="2BB7202D" w14:textId="77777777" w:rsidR="00C942CA" w:rsidRPr="003F7B9D" w:rsidRDefault="00C942CA" w:rsidP="00772FB3">
      <w:pPr>
        <w:pStyle w:val="Heading3"/>
        <w:rPr>
          <w:rFonts w:eastAsia="Calibri"/>
          <w:b/>
          <w:bCs/>
        </w:rPr>
      </w:pPr>
      <w:bookmarkStart w:id="11" w:name="_Toc143123613"/>
      <w:r w:rsidRPr="003F7B9D">
        <w:rPr>
          <w:rFonts w:eastAsia="Calibri"/>
          <w:b/>
          <w:bCs/>
        </w:rPr>
        <w:t>Expected Language Learning Outcomes</w:t>
      </w:r>
      <w:bookmarkEnd w:id="11"/>
    </w:p>
    <w:p w14:paraId="6A65BEFF" w14:textId="77777777" w:rsidR="003F7B9D" w:rsidRDefault="003F7B9D" w:rsidP="00C942CA">
      <w:pPr>
        <w:spacing w:after="160" w:line="259" w:lineRule="auto"/>
        <w:rPr>
          <w:rFonts w:ascii="Calibri" w:eastAsia="Calibri" w:hAnsi="Calibri" w:cs="Times New Roman"/>
          <w:kern w:val="0"/>
          <w14:ligatures w14:val="none"/>
        </w:rPr>
      </w:pPr>
      <w:bookmarkStart w:id="12" w:name="RATE_OF_LANGUAGE_ACQUISITION"/>
      <w:bookmarkStart w:id="13" w:name="_bookmark26"/>
      <w:bookmarkEnd w:id="12"/>
      <w:bookmarkEnd w:id="13"/>
    </w:p>
    <w:p w14:paraId="3B3688A2" w14:textId="1334C492" w:rsidR="00C942CA" w:rsidRDefault="00C942CA" w:rsidP="00C942CA">
      <w:pPr>
        <w:spacing w:after="160" w:line="259" w:lineRule="auto"/>
        <w:rPr>
          <w:rFonts w:ascii="Calibri" w:eastAsia="Calibri" w:hAnsi="Calibri" w:cs="Times New Roman"/>
          <w:kern w:val="0"/>
          <w14:ligatures w14:val="none"/>
        </w:rPr>
      </w:pPr>
      <w:r w:rsidRPr="00C942CA">
        <w:rPr>
          <w:rFonts w:ascii="Calibri" w:eastAsia="Calibri" w:hAnsi="Calibri" w:cs="Times New Roman"/>
          <w:kern w:val="0"/>
          <w14:ligatures w14:val="none"/>
        </w:rPr>
        <w:t>The following chart will show the estimated rate of language acquisition based on a study conducted in 2004 by Deirdre Lake and David Watt</w:t>
      </w:r>
      <w:r w:rsidR="00220240">
        <w:rPr>
          <w:rStyle w:val="FootnoteReference"/>
          <w:rFonts w:ascii="Calibri" w:eastAsia="Calibri" w:hAnsi="Calibri" w:cs="Times New Roman"/>
          <w:kern w:val="0"/>
          <w14:ligatures w14:val="none"/>
        </w:rPr>
        <w:footnoteReference w:id="3"/>
      </w:r>
      <w:r w:rsidRPr="00C942CA">
        <w:rPr>
          <w:rFonts w:ascii="Calibri" w:eastAsia="Calibri" w:hAnsi="Calibri" w:cs="Times New Roman"/>
          <w:kern w:val="0"/>
          <w14:ligatures w14:val="none"/>
        </w:rPr>
        <w:t>:</w:t>
      </w:r>
    </w:p>
    <w:p w14:paraId="3624810C" w14:textId="5577206E" w:rsidR="00C942CA" w:rsidRDefault="00C942CA" w:rsidP="002D51BF">
      <w:pPr>
        <w:spacing w:after="160" w:line="259" w:lineRule="auto"/>
        <w:jc w:val="center"/>
        <w:rPr>
          <w:rFonts w:ascii="Calibri" w:eastAsia="Calibri" w:hAnsi="Calibri" w:cs="Times New Roman"/>
          <w:b/>
          <w:kern w:val="0"/>
          <w:u w:val="single"/>
          <w:lang w:val="en-US"/>
          <w14:ligatures w14:val="none"/>
        </w:rPr>
      </w:pPr>
      <w:bookmarkStart w:id="14" w:name="_bookmark27"/>
      <w:bookmarkEnd w:id="14"/>
      <w:r w:rsidRPr="00C942CA">
        <w:rPr>
          <w:rFonts w:ascii="Calibri" w:eastAsia="Calibri" w:hAnsi="Calibri" w:cs="Times New Roman"/>
          <w:b/>
          <w:kern w:val="0"/>
          <w:u w:val="single"/>
          <w:lang w:val="en-US"/>
          <w14:ligatures w14:val="none"/>
        </w:rPr>
        <w:t>Benchmark Adult Rate of Second Language Acquisition and Integration</w:t>
      </w:r>
    </w:p>
    <w:tbl>
      <w:tblPr>
        <w:tblStyle w:val="TableGrid"/>
        <w:tblW w:w="484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09"/>
        <w:gridCol w:w="1411"/>
        <w:gridCol w:w="992"/>
        <w:gridCol w:w="849"/>
        <w:gridCol w:w="988"/>
        <w:gridCol w:w="849"/>
        <w:gridCol w:w="849"/>
        <w:gridCol w:w="849"/>
        <w:gridCol w:w="852"/>
      </w:tblGrid>
      <w:tr w:rsidR="00BE5327" w:rsidRPr="003E1CC2" w14:paraId="1F6C6892" w14:textId="77777777" w:rsidTr="002F09EF">
        <w:trPr>
          <w:trHeight w:val="698"/>
        </w:trPr>
        <w:tc>
          <w:tcPr>
            <w:tcW w:w="779" w:type="pct"/>
          </w:tcPr>
          <w:p w14:paraId="0919E189" w14:textId="50754710" w:rsidR="00D21FBD" w:rsidRPr="003E1CC2" w:rsidRDefault="00D21FBD" w:rsidP="00A0011D">
            <w:pPr>
              <w:spacing w:after="160" w:line="259" w:lineRule="auto"/>
              <w:rPr>
                <w:rFonts w:eastAsia="Calibri" w:cstheme="minorHAnsi"/>
                <w:b/>
                <w:bCs/>
                <w:kern w:val="0"/>
                <w:sz w:val="20"/>
                <w:szCs w:val="20"/>
                <w:u w:val="single"/>
                <w:lang w:val="en-US"/>
                <w14:ligatures w14:val="none"/>
              </w:rPr>
            </w:pPr>
            <w:r w:rsidRPr="003E1CC2">
              <w:rPr>
                <w:rFonts w:cstheme="minorHAnsi"/>
                <w:b/>
                <w:bCs/>
                <w:sz w:val="20"/>
                <w:szCs w:val="20"/>
              </w:rPr>
              <w:t>Language Component</w:t>
            </w:r>
          </w:p>
        </w:tc>
        <w:tc>
          <w:tcPr>
            <w:tcW w:w="780" w:type="pct"/>
          </w:tcPr>
          <w:p w14:paraId="6E3754E7" w14:textId="77777777" w:rsidR="00D21FBD" w:rsidRPr="003E1CC2" w:rsidRDefault="00D21FBD" w:rsidP="00A0011D">
            <w:pPr>
              <w:spacing w:after="160" w:line="259" w:lineRule="auto"/>
              <w:rPr>
                <w:rFonts w:cstheme="minorHAnsi"/>
                <w:b/>
                <w:bCs/>
                <w:sz w:val="20"/>
                <w:szCs w:val="20"/>
              </w:rPr>
            </w:pPr>
            <w:r w:rsidRPr="003E1CC2">
              <w:rPr>
                <w:rFonts w:eastAsia="Times New Roman" w:cstheme="minorHAnsi"/>
                <w:b/>
                <w:bCs/>
                <w:kern w:val="0"/>
                <w:sz w:val="20"/>
                <w:szCs w:val="20"/>
                <w:lang w:val="en-US"/>
                <w14:ligatures w14:val="none"/>
              </w:rPr>
              <w:t xml:space="preserve">#of years of education </w:t>
            </w:r>
            <w:r w:rsidRPr="003E1CC2">
              <w:rPr>
                <w:rFonts w:eastAsia="Times New Roman" w:cstheme="minorHAnsi"/>
                <w:b/>
                <w:bCs/>
                <w:kern w:val="0"/>
                <w:sz w:val="20"/>
                <w:szCs w:val="20"/>
                <w:vertAlign w:val="superscript"/>
                <w:lang w:val="en-US"/>
                <w14:ligatures w14:val="none"/>
              </w:rPr>
              <w:footnoteReference w:id="4"/>
            </w:r>
          </w:p>
        </w:tc>
        <w:tc>
          <w:tcPr>
            <w:tcW w:w="3442" w:type="pct"/>
            <w:gridSpan w:val="7"/>
          </w:tcPr>
          <w:p w14:paraId="7DAE3677" w14:textId="2A2D15BB" w:rsidR="00D21FBD" w:rsidRPr="003E1CC2" w:rsidRDefault="00D21FBD" w:rsidP="00A0011D">
            <w:pPr>
              <w:spacing w:after="160" w:line="259" w:lineRule="auto"/>
              <w:rPr>
                <w:rFonts w:eastAsia="Calibri" w:cstheme="minorHAnsi"/>
                <w:b/>
                <w:bCs/>
                <w:kern w:val="0"/>
                <w:sz w:val="20"/>
                <w:szCs w:val="20"/>
                <w:u w:val="single"/>
                <w:lang w:val="en-US"/>
                <w14:ligatures w14:val="none"/>
              </w:rPr>
            </w:pPr>
            <w:r w:rsidRPr="003E1CC2">
              <w:rPr>
                <w:rFonts w:cstheme="minorHAnsi"/>
                <w:b/>
                <w:bCs/>
                <w:sz w:val="20"/>
                <w:szCs w:val="20"/>
              </w:rPr>
              <w:t># of hours required to move to next benchmark level according to education and strand</w:t>
            </w:r>
          </w:p>
        </w:tc>
      </w:tr>
      <w:tr w:rsidR="00B5593F" w:rsidRPr="003E1CC2" w14:paraId="563D74F8" w14:textId="77777777" w:rsidTr="002F09EF">
        <w:trPr>
          <w:trHeight w:val="383"/>
        </w:trPr>
        <w:tc>
          <w:tcPr>
            <w:tcW w:w="779" w:type="pct"/>
            <w:shd w:val="clear" w:color="auto" w:fill="D9E2F3" w:themeFill="accent1" w:themeFillTint="33"/>
          </w:tcPr>
          <w:p w14:paraId="6E7A058A" w14:textId="77777777" w:rsidR="00B5593F" w:rsidRPr="003E1CC2" w:rsidRDefault="00B5593F" w:rsidP="00B5593F">
            <w:pPr>
              <w:spacing w:line="259" w:lineRule="auto"/>
              <w:rPr>
                <w:rFonts w:eastAsia="Calibri" w:cstheme="minorHAnsi"/>
                <w:b/>
                <w:bCs/>
                <w:i/>
                <w:iCs/>
                <w:kern w:val="0"/>
                <w:sz w:val="20"/>
                <w:szCs w:val="20"/>
                <w14:ligatures w14:val="none"/>
              </w:rPr>
            </w:pPr>
            <w:r w:rsidRPr="003E1CC2">
              <w:rPr>
                <w:rFonts w:eastAsia="Calibri" w:cstheme="minorHAnsi"/>
                <w:b/>
                <w:bCs/>
                <w:i/>
                <w:iCs/>
                <w:kern w:val="0"/>
                <w:sz w:val="20"/>
                <w:szCs w:val="20"/>
                <w14:ligatures w14:val="none"/>
              </w:rPr>
              <w:t>Listening/</w:t>
            </w:r>
          </w:p>
          <w:p w14:paraId="307E603A" w14:textId="517772C0" w:rsidR="00B5593F" w:rsidRPr="003E1CC2" w:rsidRDefault="00B5593F" w:rsidP="00B5593F">
            <w:pPr>
              <w:spacing w:line="259" w:lineRule="auto"/>
              <w:rPr>
                <w:rFonts w:eastAsia="Calibri" w:cstheme="minorHAnsi"/>
                <w:b/>
                <w:kern w:val="0"/>
                <w:sz w:val="20"/>
                <w:szCs w:val="20"/>
                <w:lang w:val="en-US"/>
                <w14:ligatures w14:val="none"/>
              </w:rPr>
            </w:pPr>
            <w:r w:rsidRPr="003E1CC2">
              <w:rPr>
                <w:rFonts w:eastAsia="Calibri" w:cstheme="minorHAnsi"/>
                <w:b/>
                <w:bCs/>
                <w:i/>
                <w:iCs/>
                <w:kern w:val="0"/>
                <w:sz w:val="20"/>
                <w:szCs w:val="20"/>
                <w14:ligatures w14:val="none"/>
              </w:rPr>
              <w:t>Speaking</w:t>
            </w:r>
          </w:p>
        </w:tc>
        <w:tc>
          <w:tcPr>
            <w:tcW w:w="780" w:type="pct"/>
            <w:shd w:val="clear" w:color="auto" w:fill="D9E2F3" w:themeFill="accent1" w:themeFillTint="33"/>
          </w:tcPr>
          <w:p w14:paraId="7719AAFA" w14:textId="6D1EC854" w:rsidR="00B5593F" w:rsidRPr="003E1CC2" w:rsidRDefault="00B5593F" w:rsidP="00B5593F">
            <w:pPr>
              <w:spacing w:after="160" w:line="259" w:lineRule="auto"/>
              <w:rPr>
                <w:rFonts w:eastAsia="Calibri" w:cstheme="minorHAnsi"/>
                <w:b/>
                <w:kern w:val="0"/>
                <w:sz w:val="20"/>
                <w:szCs w:val="20"/>
                <w:lang w:val="en-US"/>
                <w14:ligatures w14:val="none"/>
              </w:rPr>
            </w:pPr>
            <w:r w:rsidRPr="003E1CC2">
              <w:rPr>
                <w:rFonts w:eastAsia="Calibri" w:cstheme="minorHAnsi"/>
                <w:b/>
                <w:kern w:val="0"/>
                <w:sz w:val="20"/>
                <w:szCs w:val="20"/>
                <w14:ligatures w14:val="none"/>
              </w:rPr>
              <w:t>CLB levels</w:t>
            </w:r>
          </w:p>
        </w:tc>
        <w:tc>
          <w:tcPr>
            <w:tcW w:w="548" w:type="pct"/>
            <w:shd w:val="clear" w:color="auto" w:fill="D9E2F3" w:themeFill="accent1" w:themeFillTint="33"/>
          </w:tcPr>
          <w:p w14:paraId="17266D02" w14:textId="1210AFD3" w:rsidR="00B5593F" w:rsidRPr="003E1CC2" w:rsidRDefault="00B5593F" w:rsidP="00D21FBD">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1-2</w:t>
            </w:r>
          </w:p>
        </w:tc>
        <w:tc>
          <w:tcPr>
            <w:tcW w:w="469" w:type="pct"/>
            <w:shd w:val="clear" w:color="auto" w:fill="D9E2F3" w:themeFill="accent1" w:themeFillTint="33"/>
          </w:tcPr>
          <w:p w14:paraId="038D88C6" w14:textId="2535E821" w:rsidR="00B5593F" w:rsidRPr="003E1CC2" w:rsidRDefault="00B5593F" w:rsidP="00D21FBD">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2-3</w:t>
            </w:r>
          </w:p>
        </w:tc>
        <w:tc>
          <w:tcPr>
            <w:tcW w:w="546" w:type="pct"/>
            <w:shd w:val="clear" w:color="auto" w:fill="D9E2F3" w:themeFill="accent1" w:themeFillTint="33"/>
          </w:tcPr>
          <w:p w14:paraId="6828E79F" w14:textId="2016EF7D" w:rsidR="00B5593F" w:rsidRPr="003E1CC2" w:rsidRDefault="00B5593F" w:rsidP="00D21FBD">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3-4</w:t>
            </w:r>
          </w:p>
        </w:tc>
        <w:tc>
          <w:tcPr>
            <w:tcW w:w="469" w:type="pct"/>
            <w:shd w:val="clear" w:color="auto" w:fill="D9E2F3" w:themeFill="accent1" w:themeFillTint="33"/>
          </w:tcPr>
          <w:p w14:paraId="044A9B27" w14:textId="2AEE5C6A" w:rsidR="00B5593F" w:rsidRPr="003E1CC2" w:rsidRDefault="00B5593F" w:rsidP="00D21FBD">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4-5</w:t>
            </w:r>
          </w:p>
        </w:tc>
        <w:tc>
          <w:tcPr>
            <w:tcW w:w="469" w:type="pct"/>
            <w:shd w:val="clear" w:color="auto" w:fill="D9E2F3" w:themeFill="accent1" w:themeFillTint="33"/>
          </w:tcPr>
          <w:p w14:paraId="3D2ED938" w14:textId="155C055C" w:rsidR="00B5593F" w:rsidRPr="003E1CC2" w:rsidRDefault="00B5593F" w:rsidP="00D21FBD">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5-6</w:t>
            </w:r>
          </w:p>
        </w:tc>
        <w:tc>
          <w:tcPr>
            <w:tcW w:w="469" w:type="pct"/>
            <w:shd w:val="clear" w:color="auto" w:fill="D9E2F3" w:themeFill="accent1" w:themeFillTint="33"/>
          </w:tcPr>
          <w:p w14:paraId="49502012" w14:textId="06464C67" w:rsidR="00B5593F" w:rsidRPr="003E1CC2" w:rsidRDefault="00B5593F" w:rsidP="00D21FBD">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6-7</w:t>
            </w:r>
          </w:p>
        </w:tc>
        <w:tc>
          <w:tcPr>
            <w:tcW w:w="471" w:type="pct"/>
            <w:shd w:val="clear" w:color="auto" w:fill="D9E2F3" w:themeFill="accent1" w:themeFillTint="33"/>
          </w:tcPr>
          <w:p w14:paraId="21EB2D81" w14:textId="51EDC4D0" w:rsidR="00B5593F" w:rsidRPr="003E1CC2" w:rsidRDefault="00B5593F" w:rsidP="00D21FBD">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7-8</w:t>
            </w:r>
          </w:p>
        </w:tc>
      </w:tr>
      <w:tr w:rsidR="00441443" w:rsidRPr="003E1CC2" w14:paraId="04511947" w14:textId="77777777" w:rsidTr="002F09EF">
        <w:tc>
          <w:tcPr>
            <w:tcW w:w="779" w:type="pct"/>
            <w:vMerge w:val="restart"/>
            <w:shd w:val="clear" w:color="auto" w:fill="D9E2F3" w:themeFill="accent1" w:themeFillTint="33"/>
          </w:tcPr>
          <w:p w14:paraId="66F33725" w14:textId="77777777" w:rsidR="00441443" w:rsidRPr="003E1CC2" w:rsidRDefault="00441443" w:rsidP="00230C51">
            <w:pPr>
              <w:spacing w:after="160" w:line="259" w:lineRule="auto"/>
              <w:rPr>
                <w:rFonts w:eastAsia="Calibri" w:cstheme="minorHAnsi"/>
                <w:b/>
                <w:kern w:val="0"/>
                <w:sz w:val="20"/>
                <w:szCs w:val="20"/>
                <w:u w:val="single"/>
                <w:lang w:val="en-US"/>
                <w14:ligatures w14:val="none"/>
              </w:rPr>
            </w:pPr>
          </w:p>
        </w:tc>
        <w:tc>
          <w:tcPr>
            <w:tcW w:w="780" w:type="pct"/>
          </w:tcPr>
          <w:p w14:paraId="020D1CAE" w14:textId="0C14E040" w:rsidR="00441443" w:rsidRPr="003E1CC2" w:rsidRDefault="00441443" w:rsidP="00230C51">
            <w:pPr>
              <w:spacing w:after="160" w:line="259" w:lineRule="auto"/>
              <w:rPr>
                <w:rFonts w:cstheme="minorHAnsi"/>
                <w:sz w:val="20"/>
                <w:szCs w:val="20"/>
              </w:rPr>
            </w:pPr>
            <w:r w:rsidRPr="003E1CC2">
              <w:rPr>
                <w:rFonts w:cstheme="minorHAnsi"/>
                <w:sz w:val="20"/>
                <w:szCs w:val="20"/>
              </w:rPr>
              <w:t>0 - 7</w:t>
            </w:r>
          </w:p>
        </w:tc>
        <w:tc>
          <w:tcPr>
            <w:tcW w:w="548" w:type="pct"/>
          </w:tcPr>
          <w:p w14:paraId="6BE36D2D" w14:textId="17EBB90A" w:rsidR="00441443" w:rsidRPr="003E1CC2" w:rsidRDefault="00441443" w:rsidP="00230C51">
            <w:pPr>
              <w:spacing w:after="160" w:line="259" w:lineRule="auto"/>
              <w:rPr>
                <w:rFonts w:cstheme="minorHAnsi"/>
                <w:sz w:val="20"/>
                <w:szCs w:val="20"/>
              </w:rPr>
            </w:pPr>
            <w:r w:rsidRPr="003E1CC2">
              <w:rPr>
                <w:rFonts w:cstheme="minorHAnsi"/>
                <w:sz w:val="20"/>
                <w:szCs w:val="20"/>
              </w:rPr>
              <w:t>290</w:t>
            </w:r>
          </w:p>
        </w:tc>
        <w:tc>
          <w:tcPr>
            <w:tcW w:w="469" w:type="pct"/>
          </w:tcPr>
          <w:p w14:paraId="42B5458E" w14:textId="49267A8A" w:rsidR="00441443" w:rsidRPr="003E1CC2" w:rsidRDefault="00441443" w:rsidP="00230C51">
            <w:pPr>
              <w:spacing w:after="160" w:line="259" w:lineRule="auto"/>
              <w:rPr>
                <w:rFonts w:cstheme="minorHAnsi"/>
                <w:sz w:val="20"/>
                <w:szCs w:val="20"/>
              </w:rPr>
            </w:pPr>
            <w:r w:rsidRPr="003E1CC2">
              <w:rPr>
                <w:rFonts w:cstheme="minorHAnsi"/>
                <w:sz w:val="20"/>
                <w:szCs w:val="20"/>
              </w:rPr>
              <w:t>320</w:t>
            </w:r>
          </w:p>
        </w:tc>
        <w:tc>
          <w:tcPr>
            <w:tcW w:w="546" w:type="pct"/>
          </w:tcPr>
          <w:p w14:paraId="1B978154" w14:textId="6437EC07" w:rsidR="00441443" w:rsidRPr="003E1CC2" w:rsidRDefault="00441443" w:rsidP="00230C51">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611</w:t>
            </w:r>
          </w:p>
        </w:tc>
        <w:tc>
          <w:tcPr>
            <w:tcW w:w="469" w:type="pct"/>
          </w:tcPr>
          <w:p w14:paraId="1E4922CC" w14:textId="5066B7F6" w:rsidR="00441443" w:rsidRPr="003E1CC2" w:rsidRDefault="00441443" w:rsidP="00230C51">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650</w:t>
            </w:r>
          </w:p>
        </w:tc>
        <w:tc>
          <w:tcPr>
            <w:tcW w:w="469" w:type="pct"/>
          </w:tcPr>
          <w:p w14:paraId="76C8B72F" w14:textId="555A82A6" w:rsidR="00441443" w:rsidRPr="003E1CC2" w:rsidRDefault="00441443" w:rsidP="00230C51">
            <w:pPr>
              <w:spacing w:after="160" w:line="259" w:lineRule="auto"/>
              <w:rPr>
                <w:rFonts w:eastAsia="Calibri" w:cstheme="minorHAnsi"/>
                <w:b/>
                <w:kern w:val="0"/>
                <w:sz w:val="20"/>
                <w:szCs w:val="20"/>
                <w:u w:val="single"/>
                <w:lang w:val="en-US"/>
                <w14:ligatures w14:val="none"/>
              </w:rPr>
            </w:pPr>
          </w:p>
        </w:tc>
        <w:tc>
          <w:tcPr>
            <w:tcW w:w="469" w:type="pct"/>
          </w:tcPr>
          <w:p w14:paraId="0D28866E" w14:textId="153CB78E" w:rsidR="00441443" w:rsidRPr="003E1CC2" w:rsidRDefault="00441443" w:rsidP="00230C51">
            <w:pPr>
              <w:spacing w:after="160" w:line="259" w:lineRule="auto"/>
              <w:rPr>
                <w:rFonts w:eastAsia="Calibri" w:cstheme="minorHAnsi"/>
                <w:b/>
                <w:kern w:val="0"/>
                <w:sz w:val="20"/>
                <w:szCs w:val="20"/>
                <w:u w:val="single"/>
                <w:lang w:val="en-US"/>
                <w14:ligatures w14:val="none"/>
              </w:rPr>
            </w:pPr>
          </w:p>
        </w:tc>
        <w:tc>
          <w:tcPr>
            <w:tcW w:w="471" w:type="pct"/>
          </w:tcPr>
          <w:p w14:paraId="66B9E347" w14:textId="1F48F07F" w:rsidR="00441443" w:rsidRPr="003E1CC2" w:rsidRDefault="00441443" w:rsidP="00230C51">
            <w:pPr>
              <w:spacing w:after="160" w:line="259" w:lineRule="auto"/>
              <w:rPr>
                <w:rFonts w:eastAsia="Calibri" w:cstheme="minorHAnsi"/>
                <w:b/>
                <w:kern w:val="0"/>
                <w:sz w:val="20"/>
                <w:szCs w:val="20"/>
                <w:u w:val="single"/>
                <w:lang w:val="en-US"/>
                <w14:ligatures w14:val="none"/>
              </w:rPr>
            </w:pPr>
          </w:p>
        </w:tc>
      </w:tr>
      <w:tr w:rsidR="00441443" w:rsidRPr="003E1CC2" w14:paraId="090C2913" w14:textId="77777777" w:rsidTr="002F09EF">
        <w:tc>
          <w:tcPr>
            <w:tcW w:w="779" w:type="pct"/>
            <w:vMerge/>
            <w:shd w:val="clear" w:color="auto" w:fill="D9E2F3" w:themeFill="accent1" w:themeFillTint="33"/>
          </w:tcPr>
          <w:p w14:paraId="1568AB57" w14:textId="77777777" w:rsidR="00441443" w:rsidRPr="003E1CC2" w:rsidRDefault="00441443" w:rsidP="00230C51">
            <w:pPr>
              <w:spacing w:after="160" w:line="259" w:lineRule="auto"/>
              <w:rPr>
                <w:rFonts w:eastAsia="Calibri" w:cstheme="minorHAnsi"/>
                <w:b/>
                <w:kern w:val="0"/>
                <w:sz w:val="20"/>
                <w:szCs w:val="20"/>
                <w:u w:val="single"/>
                <w:lang w:val="en-US"/>
                <w14:ligatures w14:val="none"/>
              </w:rPr>
            </w:pPr>
          </w:p>
        </w:tc>
        <w:tc>
          <w:tcPr>
            <w:tcW w:w="780" w:type="pct"/>
          </w:tcPr>
          <w:p w14:paraId="21FC7F87" w14:textId="0FAC3608" w:rsidR="00441443" w:rsidRPr="003E1CC2" w:rsidRDefault="00441443" w:rsidP="00230C51">
            <w:pPr>
              <w:spacing w:after="160" w:line="259" w:lineRule="auto"/>
              <w:rPr>
                <w:rFonts w:cstheme="minorHAnsi"/>
                <w:sz w:val="20"/>
                <w:szCs w:val="20"/>
              </w:rPr>
            </w:pPr>
            <w:r w:rsidRPr="003E1CC2">
              <w:rPr>
                <w:rFonts w:cstheme="minorHAnsi"/>
                <w:sz w:val="20"/>
                <w:szCs w:val="20"/>
              </w:rPr>
              <w:t xml:space="preserve">8 – 12  </w:t>
            </w:r>
          </w:p>
        </w:tc>
        <w:tc>
          <w:tcPr>
            <w:tcW w:w="548" w:type="pct"/>
          </w:tcPr>
          <w:p w14:paraId="6758FAA9" w14:textId="5CA18654" w:rsidR="00441443" w:rsidRPr="003E1CC2" w:rsidRDefault="00441443" w:rsidP="00230C51">
            <w:pPr>
              <w:spacing w:after="160" w:line="259" w:lineRule="auto"/>
              <w:rPr>
                <w:rFonts w:cstheme="minorHAnsi"/>
                <w:sz w:val="20"/>
                <w:szCs w:val="20"/>
              </w:rPr>
            </w:pPr>
            <w:r w:rsidRPr="003E1CC2">
              <w:rPr>
                <w:rFonts w:cstheme="minorHAnsi"/>
                <w:sz w:val="20"/>
                <w:szCs w:val="20"/>
              </w:rPr>
              <w:t>418</w:t>
            </w:r>
          </w:p>
        </w:tc>
        <w:tc>
          <w:tcPr>
            <w:tcW w:w="469" w:type="pct"/>
          </w:tcPr>
          <w:p w14:paraId="56F01495" w14:textId="3BAB31E9" w:rsidR="00441443" w:rsidRPr="003E1CC2" w:rsidRDefault="00441443" w:rsidP="00230C51">
            <w:pPr>
              <w:spacing w:after="160" w:line="259" w:lineRule="auto"/>
              <w:rPr>
                <w:rFonts w:cstheme="minorHAnsi"/>
                <w:sz w:val="20"/>
                <w:szCs w:val="20"/>
              </w:rPr>
            </w:pPr>
            <w:r w:rsidRPr="003E1CC2">
              <w:rPr>
                <w:rFonts w:cstheme="minorHAnsi"/>
                <w:sz w:val="20"/>
                <w:szCs w:val="20"/>
              </w:rPr>
              <w:t>250</w:t>
            </w:r>
          </w:p>
        </w:tc>
        <w:tc>
          <w:tcPr>
            <w:tcW w:w="546" w:type="pct"/>
          </w:tcPr>
          <w:p w14:paraId="6B81DC74" w14:textId="31A698FA" w:rsidR="00441443" w:rsidRPr="003E1CC2" w:rsidRDefault="00441443" w:rsidP="00230C51">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341</w:t>
            </w:r>
          </w:p>
        </w:tc>
        <w:tc>
          <w:tcPr>
            <w:tcW w:w="469" w:type="pct"/>
          </w:tcPr>
          <w:p w14:paraId="6FF342A7" w14:textId="5F4786C9" w:rsidR="00441443" w:rsidRPr="003E1CC2" w:rsidRDefault="00441443" w:rsidP="00230C51">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333</w:t>
            </w:r>
          </w:p>
        </w:tc>
        <w:tc>
          <w:tcPr>
            <w:tcW w:w="469" w:type="pct"/>
          </w:tcPr>
          <w:p w14:paraId="6250EBE3" w14:textId="560AB04C" w:rsidR="00441443" w:rsidRPr="003E1CC2" w:rsidRDefault="00441443" w:rsidP="00230C51">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397</w:t>
            </w:r>
          </w:p>
        </w:tc>
        <w:tc>
          <w:tcPr>
            <w:tcW w:w="469" w:type="pct"/>
          </w:tcPr>
          <w:p w14:paraId="557660F8" w14:textId="731A474C" w:rsidR="00441443" w:rsidRPr="003E1CC2" w:rsidRDefault="00441443" w:rsidP="00230C51">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450</w:t>
            </w:r>
          </w:p>
        </w:tc>
        <w:tc>
          <w:tcPr>
            <w:tcW w:w="471" w:type="pct"/>
          </w:tcPr>
          <w:p w14:paraId="3972ED73" w14:textId="4C3EE8D7" w:rsidR="00441443" w:rsidRPr="003E1CC2" w:rsidRDefault="00441443" w:rsidP="00230C51">
            <w:pPr>
              <w:spacing w:after="160" w:line="259" w:lineRule="auto"/>
              <w:rPr>
                <w:rFonts w:eastAsia="Calibri" w:cstheme="minorHAnsi"/>
                <w:b/>
                <w:kern w:val="0"/>
                <w:sz w:val="20"/>
                <w:szCs w:val="20"/>
                <w:u w:val="single"/>
                <w:lang w:val="en-US"/>
                <w14:ligatures w14:val="none"/>
              </w:rPr>
            </w:pPr>
          </w:p>
        </w:tc>
      </w:tr>
      <w:tr w:rsidR="00441443" w:rsidRPr="003E1CC2" w14:paraId="0366CEC3" w14:textId="77777777" w:rsidTr="002F09EF">
        <w:tc>
          <w:tcPr>
            <w:tcW w:w="779" w:type="pct"/>
            <w:vMerge/>
            <w:shd w:val="clear" w:color="auto" w:fill="D9E2F3" w:themeFill="accent1" w:themeFillTint="33"/>
          </w:tcPr>
          <w:p w14:paraId="402A81E5" w14:textId="77777777" w:rsidR="00441443" w:rsidRPr="003E1CC2" w:rsidRDefault="00441443" w:rsidP="0076013A">
            <w:pPr>
              <w:spacing w:after="160" w:line="259" w:lineRule="auto"/>
              <w:rPr>
                <w:rFonts w:eastAsia="Calibri" w:cstheme="minorHAnsi"/>
                <w:b/>
                <w:kern w:val="0"/>
                <w:sz w:val="20"/>
                <w:szCs w:val="20"/>
                <w:u w:val="single"/>
                <w:lang w:val="en-US"/>
                <w14:ligatures w14:val="none"/>
              </w:rPr>
            </w:pPr>
          </w:p>
        </w:tc>
        <w:tc>
          <w:tcPr>
            <w:tcW w:w="780" w:type="pct"/>
          </w:tcPr>
          <w:p w14:paraId="39C60782" w14:textId="35FEF9A3"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eastAsia="Times New Roman" w:cstheme="minorHAnsi"/>
                <w:kern w:val="0"/>
                <w:sz w:val="20"/>
                <w:szCs w:val="20"/>
                <w:lang w:val="en-US"/>
                <w14:ligatures w14:val="none"/>
              </w:rPr>
              <w:t>13 - 16</w:t>
            </w:r>
          </w:p>
        </w:tc>
        <w:tc>
          <w:tcPr>
            <w:tcW w:w="548" w:type="pct"/>
          </w:tcPr>
          <w:p w14:paraId="7D1ACD7B" w14:textId="11BBACEC"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297</w:t>
            </w:r>
          </w:p>
        </w:tc>
        <w:tc>
          <w:tcPr>
            <w:tcW w:w="469" w:type="pct"/>
          </w:tcPr>
          <w:p w14:paraId="0849DDED" w14:textId="67E590E1"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308</w:t>
            </w:r>
          </w:p>
        </w:tc>
        <w:tc>
          <w:tcPr>
            <w:tcW w:w="546" w:type="pct"/>
          </w:tcPr>
          <w:p w14:paraId="14D3727D" w14:textId="6CF3FBF3"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336</w:t>
            </w:r>
          </w:p>
        </w:tc>
        <w:tc>
          <w:tcPr>
            <w:tcW w:w="469" w:type="pct"/>
          </w:tcPr>
          <w:p w14:paraId="0EDBF164" w14:textId="67158EEA"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320</w:t>
            </w:r>
          </w:p>
        </w:tc>
        <w:tc>
          <w:tcPr>
            <w:tcW w:w="469" w:type="pct"/>
          </w:tcPr>
          <w:p w14:paraId="26C843D9" w14:textId="411887BE"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356</w:t>
            </w:r>
          </w:p>
        </w:tc>
        <w:tc>
          <w:tcPr>
            <w:tcW w:w="469" w:type="pct"/>
          </w:tcPr>
          <w:p w14:paraId="6BDFB059" w14:textId="651C4A9B"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400</w:t>
            </w:r>
          </w:p>
        </w:tc>
        <w:tc>
          <w:tcPr>
            <w:tcW w:w="471" w:type="pct"/>
          </w:tcPr>
          <w:p w14:paraId="7F7D4256" w14:textId="6F289CFF" w:rsidR="00441443" w:rsidRPr="003E1CC2" w:rsidRDefault="00441443" w:rsidP="0076013A">
            <w:pPr>
              <w:spacing w:after="160" w:line="259" w:lineRule="auto"/>
              <w:rPr>
                <w:rFonts w:eastAsia="Calibri" w:cstheme="minorHAnsi"/>
                <w:b/>
                <w:kern w:val="0"/>
                <w:sz w:val="20"/>
                <w:szCs w:val="20"/>
                <w:u w:val="single"/>
                <w:lang w:val="en-US"/>
                <w14:ligatures w14:val="none"/>
              </w:rPr>
            </w:pPr>
          </w:p>
        </w:tc>
      </w:tr>
      <w:tr w:rsidR="00441443" w:rsidRPr="003E1CC2" w14:paraId="67E9E24A" w14:textId="77777777" w:rsidTr="002F09EF">
        <w:tc>
          <w:tcPr>
            <w:tcW w:w="779" w:type="pct"/>
            <w:vMerge/>
            <w:shd w:val="clear" w:color="auto" w:fill="D9E2F3" w:themeFill="accent1" w:themeFillTint="33"/>
          </w:tcPr>
          <w:p w14:paraId="766D8EF9" w14:textId="77777777" w:rsidR="00441443" w:rsidRPr="003E1CC2" w:rsidRDefault="00441443" w:rsidP="0076013A">
            <w:pPr>
              <w:spacing w:after="160" w:line="259" w:lineRule="auto"/>
              <w:rPr>
                <w:rFonts w:eastAsia="Calibri" w:cstheme="minorHAnsi"/>
                <w:b/>
                <w:kern w:val="0"/>
                <w:sz w:val="20"/>
                <w:szCs w:val="20"/>
                <w:u w:val="single"/>
                <w:lang w:val="en-US"/>
                <w14:ligatures w14:val="none"/>
              </w:rPr>
            </w:pPr>
          </w:p>
        </w:tc>
        <w:tc>
          <w:tcPr>
            <w:tcW w:w="780" w:type="pct"/>
          </w:tcPr>
          <w:p w14:paraId="6412EF0D" w14:textId="0966FA33"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eastAsia="Times New Roman" w:cstheme="minorHAnsi"/>
                <w:kern w:val="0"/>
                <w:sz w:val="20"/>
                <w:szCs w:val="20"/>
                <w:lang w:val="en-US"/>
                <w14:ligatures w14:val="none"/>
              </w:rPr>
              <w:t>17 +</w:t>
            </w:r>
          </w:p>
        </w:tc>
        <w:tc>
          <w:tcPr>
            <w:tcW w:w="548" w:type="pct"/>
          </w:tcPr>
          <w:p w14:paraId="4569A4A8" w14:textId="4E991A7E"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161</w:t>
            </w:r>
          </w:p>
        </w:tc>
        <w:tc>
          <w:tcPr>
            <w:tcW w:w="469" w:type="pct"/>
          </w:tcPr>
          <w:p w14:paraId="00DEA032" w14:textId="629A34CE"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228</w:t>
            </w:r>
          </w:p>
        </w:tc>
        <w:tc>
          <w:tcPr>
            <w:tcW w:w="546" w:type="pct"/>
          </w:tcPr>
          <w:p w14:paraId="77B44580" w14:textId="50E8A54A"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300</w:t>
            </w:r>
          </w:p>
        </w:tc>
        <w:tc>
          <w:tcPr>
            <w:tcW w:w="469" w:type="pct"/>
          </w:tcPr>
          <w:p w14:paraId="59DB2733" w14:textId="0819FBA7"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310</w:t>
            </w:r>
          </w:p>
        </w:tc>
        <w:tc>
          <w:tcPr>
            <w:tcW w:w="469" w:type="pct"/>
          </w:tcPr>
          <w:p w14:paraId="477BC3E4" w14:textId="67D7DB21"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362</w:t>
            </w:r>
          </w:p>
        </w:tc>
        <w:tc>
          <w:tcPr>
            <w:tcW w:w="469" w:type="pct"/>
          </w:tcPr>
          <w:p w14:paraId="7216DF09" w14:textId="5EFE7A4C" w:rsidR="00441443" w:rsidRPr="003E1CC2" w:rsidRDefault="00441443" w:rsidP="0076013A">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380</w:t>
            </w:r>
          </w:p>
        </w:tc>
        <w:tc>
          <w:tcPr>
            <w:tcW w:w="471" w:type="pct"/>
          </w:tcPr>
          <w:p w14:paraId="72775AF8" w14:textId="041BD4AE" w:rsidR="00441443" w:rsidRPr="003E1CC2" w:rsidRDefault="00441443" w:rsidP="0076013A">
            <w:pPr>
              <w:spacing w:after="160" w:line="259" w:lineRule="auto"/>
              <w:rPr>
                <w:rFonts w:eastAsia="Calibri" w:cstheme="minorHAnsi"/>
                <w:b/>
                <w:kern w:val="0"/>
                <w:sz w:val="20"/>
                <w:szCs w:val="20"/>
                <w:u w:val="single"/>
                <w:lang w:val="en-US"/>
                <w14:ligatures w14:val="none"/>
              </w:rPr>
            </w:pPr>
          </w:p>
        </w:tc>
      </w:tr>
      <w:tr w:rsidR="00381E25" w:rsidRPr="003E1CC2" w14:paraId="069F8E8D" w14:textId="77777777" w:rsidTr="002F09EF">
        <w:tc>
          <w:tcPr>
            <w:tcW w:w="779" w:type="pct"/>
            <w:shd w:val="clear" w:color="auto" w:fill="D9E2F3" w:themeFill="accent1" w:themeFillTint="33"/>
          </w:tcPr>
          <w:p w14:paraId="1C6EB1A3" w14:textId="26E05CBD" w:rsidR="00381E25" w:rsidRPr="003E1CC2" w:rsidRDefault="00381E25" w:rsidP="00381E25">
            <w:pPr>
              <w:spacing w:after="160" w:line="259" w:lineRule="auto"/>
              <w:rPr>
                <w:rFonts w:eastAsia="Calibri" w:cstheme="minorHAnsi"/>
                <w:b/>
                <w:kern w:val="0"/>
                <w:sz w:val="20"/>
                <w:szCs w:val="20"/>
                <w:lang w:val="en-US"/>
                <w14:ligatures w14:val="none"/>
              </w:rPr>
            </w:pPr>
            <w:r w:rsidRPr="003E1CC2">
              <w:rPr>
                <w:rFonts w:eastAsia="Calibri" w:cstheme="minorHAnsi"/>
                <w:b/>
                <w:kern w:val="0"/>
                <w:sz w:val="20"/>
                <w:szCs w:val="20"/>
                <w:lang w:val="en-US"/>
                <w14:ligatures w14:val="none"/>
              </w:rPr>
              <w:t>Reading</w:t>
            </w:r>
          </w:p>
        </w:tc>
        <w:tc>
          <w:tcPr>
            <w:tcW w:w="780" w:type="pct"/>
            <w:shd w:val="clear" w:color="auto" w:fill="D9E2F3" w:themeFill="accent1" w:themeFillTint="33"/>
          </w:tcPr>
          <w:p w14:paraId="62CE97AB" w14:textId="09571045" w:rsidR="00381E25" w:rsidRPr="003E1CC2" w:rsidRDefault="00381E25" w:rsidP="00381E25">
            <w:pPr>
              <w:spacing w:after="160" w:line="259" w:lineRule="auto"/>
              <w:rPr>
                <w:rFonts w:eastAsia="Calibri" w:cstheme="minorHAnsi"/>
                <w:b/>
                <w:kern w:val="0"/>
                <w:sz w:val="20"/>
                <w:szCs w:val="20"/>
                <w:lang w:val="en-US"/>
                <w14:ligatures w14:val="none"/>
              </w:rPr>
            </w:pPr>
            <w:r w:rsidRPr="003E1CC2">
              <w:rPr>
                <w:rFonts w:eastAsia="Calibri" w:cstheme="minorHAnsi"/>
                <w:b/>
                <w:kern w:val="0"/>
                <w:sz w:val="20"/>
                <w:szCs w:val="20"/>
                <w14:ligatures w14:val="none"/>
              </w:rPr>
              <w:t>CLB levels</w:t>
            </w:r>
          </w:p>
        </w:tc>
        <w:tc>
          <w:tcPr>
            <w:tcW w:w="548" w:type="pct"/>
            <w:shd w:val="clear" w:color="auto" w:fill="D9E2F3" w:themeFill="accent1" w:themeFillTint="33"/>
          </w:tcPr>
          <w:p w14:paraId="2A9D6333" w14:textId="0DF0BDB3" w:rsidR="00381E25" w:rsidRPr="003E1CC2" w:rsidRDefault="00381E25" w:rsidP="00272A1F">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1-2</w:t>
            </w:r>
          </w:p>
        </w:tc>
        <w:tc>
          <w:tcPr>
            <w:tcW w:w="469" w:type="pct"/>
            <w:shd w:val="clear" w:color="auto" w:fill="D9E2F3" w:themeFill="accent1" w:themeFillTint="33"/>
          </w:tcPr>
          <w:p w14:paraId="72F35A77" w14:textId="67AA2D67" w:rsidR="00381E25" w:rsidRPr="003E1CC2" w:rsidRDefault="00381E25" w:rsidP="00272A1F">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2-3</w:t>
            </w:r>
          </w:p>
        </w:tc>
        <w:tc>
          <w:tcPr>
            <w:tcW w:w="546" w:type="pct"/>
            <w:shd w:val="clear" w:color="auto" w:fill="D9E2F3" w:themeFill="accent1" w:themeFillTint="33"/>
          </w:tcPr>
          <w:p w14:paraId="7CE2773F" w14:textId="069CBD29" w:rsidR="00381E25" w:rsidRPr="003E1CC2" w:rsidRDefault="00381E25" w:rsidP="00272A1F">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3-4</w:t>
            </w:r>
          </w:p>
        </w:tc>
        <w:tc>
          <w:tcPr>
            <w:tcW w:w="469" w:type="pct"/>
            <w:shd w:val="clear" w:color="auto" w:fill="D9E2F3" w:themeFill="accent1" w:themeFillTint="33"/>
          </w:tcPr>
          <w:p w14:paraId="17059B02" w14:textId="46118138" w:rsidR="00381E25" w:rsidRPr="003E1CC2" w:rsidRDefault="00381E25" w:rsidP="00272A1F">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4-5</w:t>
            </w:r>
          </w:p>
        </w:tc>
        <w:tc>
          <w:tcPr>
            <w:tcW w:w="469" w:type="pct"/>
            <w:shd w:val="clear" w:color="auto" w:fill="D9E2F3" w:themeFill="accent1" w:themeFillTint="33"/>
          </w:tcPr>
          <w:p w14:paraId="4D185D97" w14:textId="28972B72" w:rsidR="00381E25" w:rsidRPr="003E1CC2" w:rsidRDefault="00381E25" w:rsidP="00272A1F">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5-6</w:t>
            </w:r>
          </w:p>
        </w:tc>
        <w:tc>
          <w:tcPr>
            <w:tcW w:w="469" w:type="pct"/>
            <w:shd w:val="clear" w:color="auto" w:fill="D9E2F3" w:themeFill="accent1" w:themeFillTint="33"/>
          </w:tcPr>
          <w:p w14:paraId="3ACB36BC" w14:textId="4A6A6FAF" w:rsidR="00381E25" w:rsidRPr="003E1CC2" w:rsidRDefault="00381E25" w:rsidP="00272A1F">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6-7</w:t>
            </w:r>
          </w:p>
        </w:tc>
        <w:tc>
          <w:tcPr>
            <w:tcW w:w="471" w:type="pct"/>
            <w:shd w:val="clear" w:color="auto" w:fill="D9E2F3" w:themeFill="accent1" w:themeFillTint="33"/>
          </w:tcPr>
          <w:p w14:paraId="20FF8BB6" w14:textId="704B5A0C" w:rsidR="00381E25" w:rsidRPr="003E1CC2" w:rsidRDefault="00381E25" w:rsidP="00272A1F">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7-8</w:t>
            </w:r>
          </w:p>
        </w:tc>
      </w:tr>
      <w:tr w:rsidR="000502AF" w:rsidRPr="003E1CC2" w14:paraId="4E147615" w14:textId="77777777" w:rsidTr="002F09EF">
        <w:tc>
          <w:tcPr>
            <w:tcW w:w="779" w:type="pct"/>
            <w:vMerge w:val="restart"/>
            <w:shd w:val="clear" w:color="auto" w:fill="D9E2F3" w:themeFill="accent1" w:themeFillTint="33"/>
          </w:tcPr>
          <w:p w14:paraId="5A59A54A" w14:textId="77777777" w:rsidR="000502AF" w:rsidRPr="003E1CC2" w:rsidRDefault="000502AF" w:rsidP="000502AF">
            <w:pPr>
              <w:spacing w:after="160" w:line="259" w:lineRule="auto"/>
              <w:rPr>
                <w:rFonts w:eastAsia="Calibri" w:cstheme="minorHAnsi"/>
                <w:b/>
                <w:kern w:val="0"/>
                <w:sz w:val="20"/>
                <w:szCs w:val="20"/>
                <w:u w:val="single"/>
                <w:lang w:val="en-US"/>
                <w14:ligatures w14:val="none"/>
              </w:rPr>
            </w:pPr>
          </w:p>
        </w:tc>
        <w:tc>
          <w:tcPr>
            <w:tcW w:w="780" w:type="pct"/>
          </w:tcPr>
          <w:p w14:paraId="3C26DE0D" w14:textId="02EA5A7D"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0 - 7</w:t>
            </w:r>
          </w:p>
        </w:tc>
        <w:tc>
          <w:tcPr>
            <w:tcW w:w="548" w:type="pct"/>
            <w:shd w:val="clear" w:color="auto" w:fill="auto"/>
          </w:tcPr>
          <w:p w14:paraId="3A216E37" w14:textId="392FF245"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232</w:t>
            </w:r>
          </w:p>
        </w:tc>
        <w:tc>
          <w:tcPr>
            <w:tcW w:w="469" w:type="pct"/>
            <w:shd w:val="clear" w:color="auto" w:fill="auto"/>
          </w:tcPr>
          <w:p w14:paraId="2F8E177D" w14:textId="7F6E02DA"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192</w:t>
            </w:r>
          </w:p>
        </w:tc>
        <w:tc>
          <w:tcPr>
            <w:tcW w:w="546" w:type="pct"/>
            <w:shd w:val="clear" w:color="auto" w:fill="auto"/>
          </w:tcPr>
          <w:p w14:paraId="7927D246" w14:textId="3A705178"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220</w:t>
            </w:r>
          </w:p>
        </w:tc>
        <w:tc>
          <w:tcPr>
            <w:tcW w:w="469" w:type="pct"/>
            <w:shd w:val="clear" w:color="auto" w:fill="auto"/>
          </w:tcPr>
          <w:p w14:paraId="07BACCA8" w14:textId="01F22E35"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300</w:t>
            </w:r>
          </w:p>
        </w:tc>
        <w:tc>
          <w:tcPr>
            <w:tcW w:w="469" w:type="pct"/>
            <w:shd w:val="clear" w:color="auto" w:fill="auto"/>
          </w:tcPr>
          <w:p w14:paraId="2449FB03" w14:textId="77777777" w:rsidR="000502AF" w:rsidRPr="003E1CC2" w:rsidRDefault="000502AF" w:rsidP="000502AF">
            <w:pPr>
              <w:spacing w:after="160" w:line="259" w:lineRule="auto"/>
              <w:rPr>
                <w:rFonts w:eastAsia="Calibri" w:cstheme="minorHAnsi"/>
                <w:b/>
                <w:kern w:val="0"/>
                <w:sz w:val="20"/>
                <w:szCs w:val="20"/>
                <w:u w:val="single"/>
                <w:lang w:val="en-US"/>
                <w14:ligatures w14:val="none"/>
              </w:rPr>
            </w:pPr>
          </w:p>
        </w:tc>
        <w:tc>
          <w:tcPr>
            <w:tcW w:w="469" w:type="pct"/>
            <w:shd w:val="clear" w:color="auto" w:fill="auto"/>
          </w:tcPr>
          <w:p w14:paraId="452F5B7C" w14:textId="77777777" w:rsidR="000502AF" w:rsidRPr="003E1CC2" w:rsidRDefault="000502AF" w:rsidP="000502AF">
            <w:pPr>
              <w:spacing w:after="160" w:line="259" w:lineRule="auto"/>
              <w:rPr>
                <w:rFonts w:eastAsia="Calibri" w:cstheme="minorHAnsi"/>
                <w:b/>
                <w:kern w:val="0"/>
                <w:sz w:val="20"/>
                <w:szCs w:val="20"/>
                <w:u w:val="single"/>
                <w:lang w:val="en-US"/>
                <w14:ligatures w14:val="none"/>
              </w:rPr>
            </w:pPr>
          </w:p>
        </w:tc>
        <w:tc>
          <w:tcPr>
            <w:tcW w:w="471" w:type="pct"/>
          </w:tcPr>
          <w:p w14:paraId="44D58322" w14:textId="77777777" w:rsidR="000502AF" w:rsidRPr="003E1CC2" w:rsidRDefault="000502AF" w:rsidP="000502AF">
            <w:pPr>
              <w:spacing w:after="160" w:line="259" w:lineRule="auto"/>
              <w:rPr>
                <w:rFonts w:eastAsia="Calibri" w:cstheme="minorHAnsi"/>
                <w:b/>
                <w:kern w:val="0"/>
                <w:sz w:val="20"/>
                <w:szCs w:val="20"/>
                <w:u w:val="single"/>
                <w:lang w:val="en-US"/>
                <w14:ligatures w14:val="none"/>
              </w:rPr>
            </w:pPr>
          </w:p>
        </w:tc>
      </w:tr>
      <w:tr w:rsidR="000502AF" w:rsidRPr="003E1CC2" w14:paraId="328F387F" w14:textId="77777777" w:rsidTr="002F09EF">
        <w:tc>
          <w:tcPr>
            <w:tcW w:w="779" w:type="pct"/>
            <w:vMerge/>
            <w:shd w:val="clear" w:color="auto" w:fill="D9E2F3" w:themeFill="accent1" w:themeFillTint="33"/>
          </w:tcPr>
          <w:p w14:paraId="7199EA47" w14:textId="77777777" w:rsidR="000502AF" w:rsidRPr="003E1CC2" w:rsidRDefault="000502AF" w:rsidP="000502AF">
            <w:pPr>
              <w:spacing w:after="160" w:line="259" w:lineRule="auto"/>
              <w:rPr>
                <w:rFonts w:eastAsia="Calibri" w:cstheme="minorHAnsi"/>
                <w:b/>
                <w:kern w:val="0"/>
                <w:sz w:val="20"/>
                <w:szCs w:val="20"/>
                <w:u w:val="single"/>
                <w:lang w:val="en-US"/>
                <w14:ligatures w14:val="none"/>
              </w:rPr>
            </w:pPr>
          </w:p>
        </w:tc>
        <w:tc>
          <w:tcPr>
            <w:tcW w:w="780" w:type="pct"/>
          </w:tcPr>
          <w:p w14:paraId="38BD9211" w14:textId="739E126C"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rPr>
              <w:t xml:space="preserve">8 – 12  </w:t>
            </w:r>
          </w:p>
        </w:tc>
        <w:tc>
          <w:tcPr>
            <w:tcW w:w="548" w:type="pct"/>
            <w:shd w:val="clear" w:color="auto" w:fill="auto"/>
          </w:tcPr>
          <w:p w14:paraId="5B995BC8" w14:textId="42E350EA"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300</w:t>
            </w:r>
          </w:p>
        </w:tc>
        <w:tc>
          <w:tcPr>
            <w:tcW w:w="469" w:type="pct"/>
            <w:shd w:val="clear" w:color="auto" w:fill="auto"/>
          </w:tcPr>
          <w:p w14:paraId="2562FE0B" w14:textId="25A3FA8D"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279</w:t>
            </w:r>
          </w:p>
        </w:tc>
        <w:tc>
          <w:tcPr>
            <w:tcW w:w="546" w:type="pct"/>
            <w:shd w:val="clear" w:color="auto" w:fill="auto"/>
          </w:tcPr>
          <w:p w14:paraId="61B8C589" w14:textId="1ECFC007"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252</w:t>
            </w:r>
          </w:p>
        </w:tc>
        <w:tc>
          <w:tcPr>
            <w:tcW w:w="469" w:type="pct"/>
            <w:shd w:val="clear" w:color="auto" w:fill="auto"/>
          </w:tcPr>
          <w:p w14:paraId="087EF4EF" w14:textId="230686FD"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300</w:t>
            </w:r>
          </w:p>
        </w:tc>
        <w:tc>
          <w:tcPr>
            <w:tcW w:w="469" w:type="pct"/>
            <w:shd w:val="clear" w:color="auto" w:fill="auto"/>
          </w:tcPr>
          <w:p w14:paraId="09873857" w14:textId="4C756576"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320</w:t>
            </w:r>
          </w:p>
        </w:tc>
        <w:tc>
          <w:tcPr>
            <w:tcW w:w="469" w:type="pct"/>
            <w:shd w:val="clear" w:color="auto" w:fill="auto"/>
          </w:tcPr>
          <w:p w14:paraId="238907F9" w14:textId="77777777" w:rsidR="000502AF" w:rsidRPr="003E1CC2" w:rsidRDefault="000502AF" w:rsidP="000502AF">
            <w:pPr>
              <w:spacing w:after="160" w:line="259" w:lineRule="auto"/>
              <w:rPr>
                <w:rFonts w:eastAsia="Calibri" w:cstheme="minorHAnsi"/>
                <w:b/>
                <w:kern w:val="0"/>
                <w:sz w:val="20"/>
                <w:szCs w:val="20"/>
                <w:u w:val="single"/>
                <w:lang w:val="en-US"/>
                <w14:ligatures w14:val="none"/>
              </w:rPr>
            </w:pPr>
          </w:p>
        </w:tc>
        <w:tc>
          <w:tcPr>
            <w:tcW w:w="471" w:type="pct"/>
          </w:tcPr>
          <w:p w14:paraId="5B038EEE" w14:textId="77777777" w:rsidR="000502AF" w:rsidRPr="003E1CC2" w:rsidRDefault="000502AF" w:rsidP="000502AF">
            <w:pPr>
              <w:spacing w:after="160" w:line="259" w:lineRule="auto"/>
              <w:rPr>
                <w:rFonts w:eastAsia="Calibri" w:cstheme="minorHAnsi"/>
                <w:b/>
                <w:kern w:val="0"/>
                <w:sz w:val="20"/>
                <w:szCs w:val="20"/>
                <w:u w:val="single"/>
                <w:lang w:val="en-US"/>
                <w14:ligatures w14:val="none"/>
              </w:rPr>
            </w:pPr>
          </w:p>
        </w:tc>
      </w:tr>
      <w:tr w:rsidR="000502AF" w:rsidRPr="003E1CC2" w14:paraId="41946513" w14:textId="77777777" w:rsidTr="002F09EF">
        <w:tc>
          <w:tcPr>
            <w:tcW w:w="779" w:type="pct"/>
            <w:vMerge/>
            <w:shd w:val="clear" w:color="auto" w:fill="D9E2F3" w:themeFill="accent1" w:themeFillTint="33"/>
          </w:tcPr>
          <w:p w14:paraId="4959F4DE" w14:textId="77777777" w:rsidR="000502AF" w:rsidRPr="003E1CC2" w:rsidRDefault="000502AF" w:rsidP="000502AF">
            <w:pPr>
              <w:spacing w:after="160" w:line="259" w:lineRule="auto"/>
              <w:rPr>
                <w:rFonts w:eastAsia="Calibri" w:cstheme="minorHAnsi"/>
                <w:b/>
                <w:kern w:val="0"/>
                <w:sz w:val="20"/>
                <w:szCs w:val="20"/>
                <w:u w:val="single"/>
                <w:lang w:val="en-US"/>
                <w14:ligatures w14:val="none"/>
              </w:rPr>
            </w:pPr>
          </w:p>
        </w:tc>
        <w:tc>
          <w:tcPr>
            <w:tcW w:w="780" w:type="pct"/>
          </w:tcPr>
          <w:p w14:paraId="1B13CAA8" w14:textId="1235AF1A"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eastAsia="Times New Roman" w:cstheme="minorHAnsi"/>
                <w:kern w:val="0"/>
                <w:sz w:val="20"/>
                <w:szCs w:val="20"/>
                <w:lang w:val="en-US"/>
                <w14:ligatures w14:val="none"/>
              </w:rPr>
              <w:t>13 - 16</w:t>
            </w:r>
          </w:p>
        </w:tc>
        <w:tc>
          <w:tcPr>
            <w:tcW w:w="548" w:type="pct"/>
            <w:shd w:val="clear" w:color="auto" w:fill="auto"/>
          </w:tcPr>
          <w:p w14:paraId="615258FC" w14:textId="4EC239A1"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326</w:t>
            </w:r>
          </w:p>
        </w:tc>
        <w:tc>
          <w:tcPr>
            <w:tcW w:w="469" w:type="pct"/>
            <w:shd w:val="clear" w:color="auto" w:fill="auto"/>
          </w:tcPr>
          <w:p w14:paraId="2F2CA01A" w14:textId="0C29C68F"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308</w:t>
            </w:r>
          </w:p>
        </w:tc>
        <w:tc>
          <w:tcPr>
            <w:tcW w:w="546" w:type="pct"/>
            <w:shd w:val="clear" w:color="auto" w:fill="auto"/>
          </w:tcPr>
          <w:p w14:paraId="5E06D624" w14:textId="39B31319"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283</w:t>
            </w:r>
          </w:p>
        </w:tc>
        <w:tc>
          <w:tcPr>
            <w:tcW w:w="469" w:type="pct"/>
            <w:shd w:val="clear" w:color="auto" w:fill="auto"/>
          </w:tcPr>
          <w:p w14:paraId="475214F8" w14:textId="25F073EF"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297</w:t>
            </w:r>
          </w:p>
        </w:tc>
        <w:tc>
          <w:tcPr>
            <w:tcW w:w="469" w:type="pct"/>
            <w:shd w:val="clear" w:color="auto" w:fill="auto"/>
          </w:tcPr>
          <w:p w14:paraId="32FB4B88" w14:textId="149C671A"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356</w:t>
            </w:r>
          </w:p>
        </w:tc>
        <w:tc>
          <w:tcPr>
            <w:tcW w:w="469" w:type="pct"/>
            <w:shd w:val="clear" w:color="auto" w:fill="auto"/>
          </w:tcPr>
          <w:p w14:paraId="6D8D6749" w14:textId="4F2C0AAA"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412</w:t>
            </w:r>
          </w:p>
        </w:tc>
        <w:tc>
          <w:tcPr>
            <w:tcW w:w="471" w:type="pct"/>
          </w:tcPr>
          <w:p w14:paraId="64C05547" w14:textId="77777777" w:rsidR="000502AF" w:rsidRPr="003E1CC2" w:rsidRDefault="000502AF" w:rsidP="000502AF">
            <w:pPr>
              <w:spacing w:after="160" w:line="259" w:lineRule="auto"/>
              <w:rPr>
                <w:rFonts w:eastAsia="Calibri" w:cstheme="minorHAnsi"/>
                <w:b/>
                <w:kern w:val="0"/>
                <w:sz w:val="20"/>
                <w:szCs w:val="20"/>
                <w:u w:val="single"/>
                <w:lang w:val="en-US"/>
                <w14:ligatures w14:val="none"/>
              </w:rPr>
            </w:pPr>
          </w:p>
        </w:tc>
      </w:tr>
      <w:tr w:rsidR="000502AF" w:rsidRPr="003E1CC2" w14:paraId="2A96C465" w14:textId="77777777" w:rsidTr="002F09EF">
        <w:tc>
          <w:tcPr>
            <w:tcW w:w="779" w:type="pct"/>
            <w:vMerge/>
            <w:shd w:val="clear" w:color="auto" w:fill="D9E2F3" w:themeFill="accent1" w:themeFillTint="33"/>
          </w:tcPr>
          <w:p w14:paraId="22DE60D5" w14:textId="77777777" w:rsidR="000502AF" w:rsidRPr="003E1CC2" w:rsidRDefault="000502AF" w:rsidP="000502AF">
            <w:pPr>
              <w:spacing w:after="160" w:line="259" w:lineRule="auto"/>
              <w:rPr>
                <w:rFonts w:eastAsia="Calibri" w:cstheme="minorHAnsi"/>
                <w:b/>
                <w:kern w:val="0"/>
                <w:sz w:val="20"/>
                <w:szCs w:val="20"/>
                <w:u w:val="single"/>
                <w:lang w:val="en-US"/>
                <w14:ligatures w14:val="none"/>
              </w:rPr>
            </w:pPr>
          </w:p>
        </w:tc>
        <w:tc>
          <w:tcPr>
            <w:tcW w:w="780" w:type="pct"/>
          </w:tcPr>
          <w:p w14:paraId="4835879F" w14:textId="308B3836"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eastAsia="Times New Roman" w:cstheme="minorHAnsi"/>
                <w:kern w:val="0"/>
                <w:sz w:val="20"/>
                <w:szCs w:val="20"/>
                <w:lang w:val="en-US"/>
                <w14:ligatures w14:val="none"/>
              </w:rPr>
              <w:t>17 +</w:t>
            </w:r>
          </w:p>
        </w:tc>
        <w:tc>
          <w:tcPr>
            <w:tcW w:w="548" w:type="pct"/>
            <w:shd w:val="clear" w:color="auto" w:fill="auto"/>
          </w:tcPr>
          <w:p w14:paraId="48A0BA19" w14:textId="67A1FAC4"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192.5</w:t>
            </w:r>
          </w:p>
        </w:tc>
        <w:tc>
          <w:tcPr>
            <w:tcW w:w="469" w:type="pct"/>
            <w:shd w:val="clear" w:color="auto" w:fill="auto"/>
          </w:tcPr>
          <w:p w14:paraId="59103B08" w14:textId="4C1E1754"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276</w:t>
            </w:r>
          </w:p>
        </w:tc>
        <w:tc>
          <w:tcPr>
            <w:tcW w:w="546" w:type="pct"/>
            <w:shd w:val="clear" w:color="auto" w:fill="auto"/>
          </w:tcPr>
          <w:p w14:paraId="5EB57599" w14:textId="3971E176"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280</w:t>
            </w:r>
          </w:p>
        </w:tc>
        <w:tc>
          <w:tcPr>
            <w:tcW w:w="469" w:type="pct"/>
            <w:shd w:val="clear" w:color="auto" w:fill="auto"/>
          </w:tcPr>
          <w:p w14:paraId="726D6AA9" w14:textId="60E32D94"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300</w:t>
            </w:r>
          </w:p>
        </w:tc>
        <w:tc>
          <w:tcPr>
            <w:tcW w:w="469" w:type="pct"/>
            <w:shd w:val="clear" w:color="auto" w:fill="auto"/>
          </w:tcPr>
          <w:p w14:paraId="6AA1CDCD" w14:textId="06586C13"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341</w:t>
            </w:r>
          </w:p>
        </w:tc>
        <w:tc>
          <w:tcPr>
            <w:tcW w:w="469" w:type="pct"/>
            <w:shd w:val="clear" w:color="auto" w:fill="auto"/>
          </w:tcPr>
          <w:p w14:paraId="5C612DC7" w14:textId="0936B832" w:rsidR="000502AF" w:rsidRPr="003E1CC2" w:rsidRDefault="000502AF" w:rsidP="000502AF">
            <w:pPr>
              <w:spacing w:after="160" w:line="259" w:lineRule="auto"/>
              <w:rPr>
                <w:rFonts w:eastAsia="Calibri" w:cstheme="minorHAnsi"/>
                <w:b/>
                <w:kern w:val="0"/>
                <w:sz w:val="20"/>
                <w:szCs w:val="20"/>
                <w:u w:val="single"/>
                <w:lang w:val="en-US"/>
                <w14:ligatures w14:val="none"/>
              </w:rPr>
            </w:pPr>
            <w:r w:rsidRPr="003E1CC2">
              <w:rPr>
                <w:rFonts w:cstheme="minorHAnsi"/>
                <w:sz w:val="20"/>
                <w:szCs w:val="20"/>
                <w:lang w:val="en-US"/>
              </w:rPr>
              <w:t>380</w:t>
            </w:r>
          </w:p>
        </w:tc>
        <w:tc>
          <w:tcPr>
            <w:tcW w:w="471" w:type="pct"/>
          </w:tcPr>
          <w:p w14:paraId="1726123F" w14:textId="77777777" w:rsidR="000502AF" w:rsidRPr="003E1CC2" w:rsidRDefault="000502AF" w:rsidP="000502AF">
            <w:pPr>
              <w:spacing w:after="160" w:line="259" w:lineRule="auto"/>
              <w:rPr>
                <w:rFonts w:eastAsia="Calibri" w:cstheme="minorHAnsi"/>
                <w:b/>
                <w:kern w:val="0"/>
                <w:sz w:val="20"/>
                <w:szCs w:val="20"/>
                <w:u w:val="single"/>
                <w:lang w:val="en-US"/>
                <w14:ligatures w14:val="none"/>
              </w:rPr>
            </w:pPr>
          </w:p>
        </w:tc>
      </w:tr>
      <w:tr w:rsidR="00B5593F" w:rsidRPr="003E1CC2" w14:paraId="11CB35A3" w14:textId="77777777" w:rsidTr="002F09EF">
        <w:tc>
          <w:tcPr>
            <w:tcW w:w="779" w:type="pct"/>
            <w:shd w:val="clear" w:color="auto" w:fill="D9E2F3" w:themeFill="accent1" w:themeFillTint="33"/>
          </w:tcPr>
          <w:p w14:paraId="1536FE27" w14:textId="6801ECFE" w:rsidR="00B5593F" w:rsidRPr="003E1CC2" w:rsidRDefault="00B5593F" w:rsidP="004E73F4">
            <w:pPr>
              <w:spacing w:after="160" w:line="259" w:lineRule="auto"/>
              <w:rPr>
                <w:rFonts w:eastAsia="Times New Roman" w:cstheme="minorHAnsi"/>
                <w:b/>
                <w:bCs/>
                <w:kern w:val="0"/>
                <w:sz w:val="20"/>
                <w:szCs w:val="20"/>
                <w:lang w:val="en-US"/>
                <w14:ligatures w14:val="none"/>
              </w:rPr>
            </w:pPr>
            <w:r w:rsidRPr="003E1CC2">
              <w:rPr>
                <w:rFonts w:eastAsia="Times New Roman" w:cstheme="minorHAnsi"/>
                <w:b/>
                <w:bCs/>
                <w:kern w:val="0"/>
                <w:sz w:val="20"/>
                <w:szCs w:val="20"/>
                <w:lang w:val="en-US"/>
                <w14:ligatures w14:val="none"/>
              </w:rPr>
              <w:t>Writing</w:t>
            </w:r>
          </w:p>
        </w:tc>
        <w:tc>
          <w:tcPr>
            <w:tcW w:w="780" w:type="pct"/>
            <w:shd w:val="clear" w:color="auto" w:fill="D9E2F3" w:themeFill="accent1" w:themeFillTint="33"/>
          </w:tcPr>
          <w:p w14:paraId="7F63151A" w14:textId="290A1742" w:rsidR="00B5593F" w:rsidRPr="003E1CC2" w:rsidRDefault="00B5593F" w:rsidP="004E73F4">
            <w:pPr>
              <w:spacing w:after="160" w:line="259" w:lineRule="auto"/>
              <w:rPr>
                <w:rFonts w:eastAsia="Times New Roman" w:cstheme="minorHAnsi"/>
                <w:b/>
                <w:bCs/>
                <w:kern w:val="0"/>
                <w:sz w:val="20"/>
                <w:szCs w:val="20"/>
                <w:lang w:val="en-US"/>
                <w14:ligatures w14:val="none"/>
              </w:rPr>
            </w:pPr>
            <w:r w:rsidRPr="003E1CC2">
              <w:rPr>
                <w:rFonts w:eastAsia="Times New Roman" w:cstheme="minorHAnsi"/>
                <w:b/>
                <w:bCs/>
                <w:kern w:val="0"/>
                <w:sz w:val="20"/>
                <w:szCs w:val="20"/>
                <w14:ligatures w14:val="none"/>
              </w:rPr>
              <w:t>CLB levels</w:t>
            </w:r>
          </w:p>
        </w:tc>
        <w:tc>
          <w:tcPr>
            <w:tcW w:w="548" w:type="pct"/>
            <w:shd w:val="clear" w:color="auto" w:fill="D9E2F3" w:themeFill="accent1" w:themeFillTint="33"/>
          </w:tcPr>
          <w:p w14:paraId="172D7890" w14:textId="2613874D" w:rsidR="00B5593F" w:rsidRPr="003E1CC2" w:rsidRDefault="00B5593F" w:rsidP="004E73F4">
            <w:pPr>
              <w:spacing w:after="160" w:line="259" w:lineRule="auto"/>
              <w:rPr>
                <w:rFonts w:cstheme="minorHAnsi"/>
                <w:b/>
                <w:bCs/>
                <w:sz w:val="20"/>
                <w:szCs w:val="20"/>
                <w:lang w:val="en-US"/>
              </w:rPr>
            </w:pPr>
            <w:r w:rsidRPr="003E1CC2">
              <w:rPr>
                <w:rFonts w:cstheme="minorHAnsi"/>
                <w:b/>
                <w:bCs/>
                <w:sz w:val="20"/>
                <w:szCs w:val="20"/>
              </w:rPr>
              <w:t>1-2</w:t>
            </w:r>
          </w:p>
        </w:tc>
        <w:tc>
          <w:tcPr>
            <w:tcW w:w="469" w:type="pct"/>
            <w:shd w:val="clear" w:color="auto" w:fill="D9E2F3" w:themeFill="accent1" w:themeFillTint="33"/>
          </w:tcPr>
          <w:p w14:paraId="4676F85D" w14:textId="563A557C" w:rsidR="00B5593F" w:rsidRPr="003E1CC2" w:rsidRDefault="00B5593F" w:rsidP="004E73F4">
            <w:pPr>
              <w:spacing w:after="160" w:line="259" w:lineRule="auto"/>
              <w:rPr>
                <w:rFonts w:cstheme="minorHAnsi"/>
                <w:b/>
                <w:bCs/>
                <w:sz w:val="20"/>
                <w:szCs w:val="20"/>
                <w:lang w:val="en-US"/>
              </w:rPr>
            </w:pPr>
            <w:r w:rsidRPr="003E1CC2">
              <w:rPr>
                <w:rFonts w:cstheme="minorHAnsi"/>
                <w:b/>
                <w:bCs/>
                <w:sz w:val="20"/>
                <w:szCs w:val="20"/>
              </w:rPr>
              <w:t>2-3</w:t>
            </w:r>
          </w:p>
        </w:tc>
        <w:tc>
          <w:tcPr>
            <w:tcW w:w="546" w:type="pct"/>
            <w:shd w:val="clear" w:color="auto" w:fill="D9E2F3" w:themeFill="accent1" w:themeFillTint="33"/>
          </w:tcPr>
          <w:p w14:paraId="5D22EFA2" w14:textId="16EE5EF3" w:rsidR="00B5593F" w:rsidRPr="003E1CC2" w:rsidRDefault="00B5593F" w:rsidP="004E73F4">
            <w:pPr>
              <w:spacing w:after="160" w:line="259" w:lineRule="auto"/>
              <w:rPr>
                <w:rFonts w:cstheme="minorHAnsi"/>
                <w:b/>
                <w:bCs/>
                <w:sz w:val="20"/>
                <w:szCs w:val="20"/>
                <w:lang w:val="en-US"/>
              </w:rPr>
            </w:pPr>
            <w:r w:rsidRPr="003E1CC2">
              <w:rPr>
                <w:rFonts w:cstheme="minorHAnsi"/>
                <w:b/>
                <w:bCs/>
                <w:sz w:val="20"/>
                <w:szCs w:val="20"/>
              </w:rPr>
              <w:t>3-4</w:t>
            </w:r>
          </w:p>
        </w:tc>
        <w:tc>
          <w:tcPr>
            <w:tcW w:w="469" w:type="pct"/>
            <w:shd w:val="clear" w:color="auto" w:fill="D9E2F3" w:themeFill="accent1" w:themeFillTint="33"/>
          </w:tcPr>
          <w:p w14:paraId="2050109D" w14:textId="51BD4F24" w:rsidR="00B5593F" w:rsidRPr="003E1CC2" w:rsidRDefault="00B5593F" w:rsidP="004E73F4">
            <w:pPr>
              <w:spacing w:after="160" w:line="259" w:lineRule="auto"/>
              <w:rPr>
                <w:rFonts w:cstheme="minorHAnsi"/>
                <w:b/>
                <w:bCs/>
                <w:sz w:val="20"/>
                <w:szCs w:val="20"/>
                <w:lang w:val="en-US"/>
              </w:rPr>
            </w:pPr>
            <w:r w:rsidRPr="003E1CC2">
              <w:rPr>
                <w:rFonts w:cstheme="minorHAnsi"/>
                <w:b/>
                <w:bCs/>
                <w:sz w:val="20"/>
                <w:szCs w:val="20"/>
              </w:rPr>
              <w:t>4-5</w:t>
            </w:r>
          </w:p>
        </w:tc>
        <w:tc>
          <w:tcPr>
            <w:tcW w:w="469" w:type="pct"/>
            <w:shd w:val="clear" w:color="auto" w:fill="D9E2F3" w:themeFill="accent1" w:themeFillTint="33"/>
          </w:tcPr>
          <w:p w14:paraId="3A9A2D0E" w14:textId="66920120" w:rsidR="00B5593F" w:rsidRPr="003E1CC2" w:rsidRDefault="00B5593F" w:rsidP="004E73F4">
            <w:pPr>
              <w:spacing w:after="160" w:line="259" w:lineRule="auto"/>
              <w:rPr>
                <w:rFonts w:cstheme="minorHAnsi"/>
                <w:b/>
                <w:bCs/>
                <w:sz w:val="20"/>
                <w:szCs w:val="20"/>
                <w:lang w:val="en-US"/>
              </w:rPr>
            </w:pPr>
            <w:r w:rsidRPr="003E1CC2">
              <w:rPr>
                <w:rFonts w:cstheme="minorHAnsi"/>
                <w:b/>
                <w:bCs/>
                <w:sz w:val="20"/>
                <w:szCs w:val="20"/>
              </w:rPr>
              <w:t>5-6</w:t>
            </w:r>
          </w:p>
        </w:tc>
        <w:tc>
          <w:tcPr>
            <w:tcW w:w="469" w:type="pct"/>
            <w:shd w:val="clear" w:color="auto" w:fill="D9E2F3" w:themeFill="accent1" w:themeFillTint="33"/>
          </w:tcPr>
          <w:p w14:paraId="47BF39A4" w14:textId="0A421BCB" w:rsidR="00B5593F" w:rsidRPr="003E1CC2" w:rsidRDefault="00B5593F" w:rsidP="004E73F4">
            <w:pPr>
              <w:spacing w:after="160" w:line="259" w:lineRule="auto"/>
              <w:rPr>
                <w:rFonts w:cstheme="minorHAnsi"/>
                <w:b/>
                <w:bCs/>
                <w:sz w:val="20"/>
                <w:szCs w:val="20"/>
                <w:lang w:val="en-US"/>
              </w:rPr>
            </w:pPr>
            <w:r w:rsidRPr="003E1CC2">
              <w:rPr>
                <w:rFonts w:cstheme="minorHAnsi"/>
                <w:b/>
                <w:bCs/>
                <w:sz w:val="20"/>
                <w:szCs w:val="20"/>
              </w:rPr>
              <w:t>6-7</w:t>
            </w:r>
          </w:p>
        </w:tc>
        <w:tc>
          <w:tcPr>
            <w:tcW w:w="471" w:type="pct"/>
            <w:shd w:val="clear" w:color="auto" w:fill="D9E2F3" w:themeFill="accent1" w:themeFillTint="33"/>
          </w:tcPr>
          <w:p w14:paraId="0E133454" w14:textId="2530F531" w:rsidR="00B5593F" w:rsidRPr="003E1CC2" w:rsidRDefault="00B5593F" w:rsidP="004E73F4">
            <w:pPr>
              <w:spacing w:after="160" w:line="259" w:lineRule="auto"/>
              <w:rPr>
                <w:rFonts w:eastAsia="Calibri" w:cstheme="minorHAnsi"/>
                <w:b/>
                <w:bCs/>
                <w:kern w:val="0"/>
                <w:sz w:val="20"/>
                <w:szCs w:val="20"/>
                <w:u w:val="single"/>
                <w:lang w:val="en-US"/>
                <w14:ligatures w14:val="none"/>
              </w:rPr>
            </w:pPr>
            <w:r w:rsidRPr="003E1CC2">
              <w:rPr>
                <w:rFonts w:cstheme="minorHAnsi"/>
                <w:b/>
                <w:bCs/>
                <w:sz w:val="20"/>
                <w:szCs w:val="20"/>
              </w:rPr>
              <w:t>7-8</w:t>
            </w:r>
          </w:p>
        </w:tc>
      </w:tr>
      <w:tr w:rsidR="007F7CDB" w:rsidRPr="003E1CC2" w14:paraId="3BF57716" w14:textId="77777777" w:rsidTr="002F09EF">
        <w:tc>
          <w:tcPr>
            <w:tcW w:w="779" w:type="pct"/>
            <w:vMerge w:val="restart"/>
            <w:shd w:val="clear" w:color="auto" w:fill="D9E2F3" w:themeFill="accent1" w:themeFillTint="33"/>
          </w:tcPr>
          <w:p w14:paraId="2246706E" w14:textId="77777777" w:rsidR="007F7CDB" w:rsidRPr="003E1CC2" w:rsidRDefault="007F7CDB" w:rsidP="007F7CDB">
            <w:pPr>
              <w:spacing w:after="160" w:line="259" w:lineRule="auto"/>
              <w:rPr>
                <w:rFonts w:eastAsia="Calibri" w:cstheme="minorHAnsi"/>
                <w:b/>
                <w:kern w:val="0"/>
                <w:sz w:val="20"/>
                <w:szCs w:val="20"/>
                <w:u w:val="single"/>
                <w:lang w:val="en-US"/>
                <w14:ligatures w14:val="none"/>
              </w:rPr>
            </w:pPr>
          </w:p>
        </w:tc>
        <w:tc>
          <w:tcPr>
            <w:tcW w:w="780" w:type="pct"/>
          </w:tcPr>
          <w:p w14:paraId="0353E150" w14:textId="1858AB90" w:rsidR="007F7CDB" w:rsidRPr="003E1CC2" w:rsidRDefault="007F7CDB" w:rsidP="007F7CDB">
            <w:pPr>
              <w:spacing w:after="160" w:line="259" w:lineRule="auto"/>
              <w:rPr>
                <w:rFonts w:eastAsia="Times New Roman" w:cstheme="minorHAnsi"/>
                <w:kern w:val="0"/>
                <w:sz w:val="20"/>
                <w:szCs w:val="20"/>
                <w:lang w:val="en-US"/>
                <w14:ligatures w14:val="none"/>
              </w:rPr>
            </w:pPr>
            <w:r w:rsidRPr="003E1CC2">
              <w:rPr>
                <w:rFonts w:cstheme="minorHAnsi"/>
                <w:sz w:val="20"/>
                <w:szCs w:val="20"/>
              </w:rPr>
              <w:t>0-7</w:t>
            </w:r>
          </w:p>
        </w:tc>
        <w:tc>
          <w:tcPr>
            <w:tcW w:w="548" w:type="pct"/>
            <w:shd w:val="clear" w:color="auto" w:fill="auto"/>
          </w:tcPr>
          <w:p w14:paraId="43F77A20" w14:textId="1CBA7A1F"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190</w:t>
            </w:r>
          </w:p>
        </w:tc>
        <w:tc>
          <w:tcPr>
            <w:tcW w:w="469" w:type="pct"/>
            <w:shd w:val="clear" w:color="auto" w:fill="auto"/>
          </w:tcPr>
          <w:p w14:paraId="08150316" w14:textId="38EBC3B0"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268</w:t>
            </w:r>
          </w:p>
        </w:tc>
        <w:tc>
          <w:tcPr>
            <w:tcW w:w="546" w:type="pct"/>
            <w:shd w:val="clear" w:color="auto" w:fill="auto"/>
          </w:tcPr>
          <w:p w14:paraId="292404DD" w14:textId="47BF1B44"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856</w:t>
            </w:r>
          </w:p>
        </w:tc>
        <w:tc>
          <w:tcPr>
            <w:tcW w:w="469" w:type="pct"/>
            <w:shd w:val="clear" w:color="auto" w:fill="auto"/>
          </w:tcPr>
          <w:p w14:paraId="65DB49A8" w14:textId="77777777" w:rsidR="007F7CDB" w:rsidRPr="003E1CC2" w:rsidRDefault="007F7CDB" w:rsidP="007F7CDB">
            <w:pPr>
              <w:spacing w:after="160" w:line="259" w:lineRule="auto"/>
              <w:rPr>
                <w:rFonts w:cstheme="minorHAnsi"/>
                <w:sz w:val="20"/>
                <w:szCs w:val="20"/>
                <w:lang w:val="en-US"/>
              </w:rPr>
            </w:pPr>
          </w:p>
        </w:tc>
        <w:tc>
          <w:tcPr>
            <w:tcW w:w="469" w:type="pct"/>
            <w:shd w:val="clear" w:color="auto" w:fill="auto"/>
          </w:tcPr>
          <w:p w14:paraId="28A594CA" w14:textId="77777777" w:rsidR="007F7CDB" w:rsidRPr="003E1CC2" w:rsidRDefault="007F7CDB" w:rsidP="007F7CDB">
            <w:pPr>
              <w:spacing w:after="160" w:line="259" w:lineRule="auto"/>
              <w:rPr>
                <w:rFonts w:cstheme="minorHAnsi"/>
                <w:sz w:val="20"/>
                <w:szCs w:val="20"/>
                <w:lang w:val="en-US"/>
              </w:rPr>
            </w:pPr>
          </w:p>
        </w:tc>
        <w:tc>
          <w:tcPr>
            <w:tcW w:w="469" w:type="pct"/>
            <w:shd w:val="clear" w:color="auto" w:fill="auto"/>
          </w:tcPr>
          <w:p w14:paraId="7349CC4A" w14:textId="77777777" w:rsidR="007F7CDB" w:rsidRPr="003E1CC2" w:rsidRDefault="007F7CDB" w:rsidP="007F7CDB">
            <w:pPr>
              <w:spacing w:after="160" w:line="259" w:lineRule="auto"/>
              <w:rPr>
                <w:rFonts w:cstheme="minorHAnsi"/>
                <w:sz w:val="20"/>
                <w:szCs w:val="20"/>
                <w:lang w:val="en-US"/>
              </w:rPr>
            </w:pPr>
          </w:p>
        </w:tc>
        <w:tc>
          <w:tcPr>
            <w:tcW w:w="471" w:type="pct"/>
          </w:tcPr>
          <w:p w14:paraId="712F3AF3" w14:textId="77777777" w:rsidR="007F7CDB" w:rsidRPr="003E1CC2" w:rsidRDefault="007F7CDB" w:rsidP="007F7CDB">
            <w:pPr>
              <w:spacing w:after="160" w:line="259" w:lineRule="auto"/>
              <w:rPr>
                <w:rFonts w:eastAsia="Calibri" w:cstheme="minorHAnsi"/>
                <w:b/>
                <w:kern w:val="0"/>
                <w:sz w:val="20"/>
                <w:szCs w:val="20"/>
                <w:u w:val="single"/>
                <w:lang w:val="en-US"/>
                <w14:ligatures w14:val="none"/>
              </w:rPr>
            </w:pPr>
          </w:p>
        </w:tc>
      </w:tr>
      <w:tr w:rsidR="007F7CDB" w:rsidRPr="003E1CC2" w14:paraId="1CD95C73" w14:textId="77777777" w:rsidTr="002F09EF">
        <w:tc>
          <w:tcPr>
            <w:tcW w:w="779" w:type="pct"/>
            <w:vMerge/>
            <w:shd w:val="clear" w:color="auto" w:fill="D9E2F3" w:themeFill="accent1" w:themeFillTint="33"/>
          </w:tcPr>
          <w:p w14:paraId="22D3BC4B" w14:textId="77777777" w:rsidR="007F7CDB" w:rsidRPr="003E1CC2" w:rsidRDefault="007F7CDB" w:rsidP="007F7CDB">
            <w:pPr>
              <w:spacing w:after="160" w:line="259" w:lineRule="auto"/>
              <w:rPr>
                <w:rFonts w:eastAsia="Calibri" w:cstheme="minorHAnsi"/>
                <w:b/>
                <w:kern w:val="0"/>
                <w:sz w:val="20"/>
                <w:szCs w:val="20"/>
                <w:u w:val="single"/>
                <w:lang w:val="en-US"/>
                <w14:ligatures w14:val="none"/>
              </w:rPr>
            </w:pPr>
          </w:p>
        </w:tc>
        <w:tc>
          <w:tcPr>
            <w:tcW w:w="780" w:type="pct"/>
          </w:tcPr>
          <w:p w14:paraId="2FEB4E42" w14:textId="0985E1DD" w:rsidR="007F7CDB" w:rsidRPr="003E1CC2" w:rsidRDefault="007F7CDB" w:rsidP="007F7CDB">
            <w:pPr>
              <w:spacing w:after="160" w:line="259" w:lineRule="auto"/>
              <w:rPr>
                <w:rFonts w:eastAsia="Times New Roman" w:cstheme="minorHAnsi"/>
                <w:kern w:val="0"/>
                <w:sz w:val="20"/>
                <w:szCs w:val="20"/>
                <w:lang w:val="en-US"/>
                <w14:ligatures w14:val="none"/>
              </w:rPr>
            </w:pPr>
            <w:r w:rsidRPr="003E1CC2">
              <w:rPr>
                <w:rFonts w:cstheme="minorHAnsi"/>
                <w:sz w:val="20"/>
                <w:szCs w:val="20"/>
              </w:rPr>
              <w:t xml:space="preserve">8 – 12  </w:t>
            </w:r>
          </w:p>
        </w:tc>
        <w:tc>
          <w:tcPr>
            <w:tcW w:w="548" w:type="pct"/>
            <w:shd w:val="clear" w:color="auto" w:fill="auto"/>
          </w:tcPr>
          <w:p w14:paraId="7125F89D" w14:textId="70368CCF"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325</w:t>
            </w:r>
          </w:p>
        </w:tc>
        <w:tc>
          <w:tcPr>
            <w:tcW w:w="469" w:type="pct"/>
            <w:shd w:val="clear" w:color="auto" w:fill="auto"/>
          </w:tcPr>
          <w:p w14:paraId="58BF998B" w14:textId="77C4E3DF"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299</w:t>
            </w:r>
          </w:p>
        </w:tc>
        <w:tc>
          <w:tcPr>
            <w:tcW w:w="546" w:type="pct"/>
            <w:shd w:val="clear" w:color="auto" w:fill="auto"/>
          </w:tcPr>
          <w:p w14:paraId="497242BC" w14:textId="5766D9D2"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403</w:t>
            </w:r>
          </w:p>
        </w:tc>
        <w:tc>
          <w:tcPr>
            <w:tcW w:w="469" w:type="pct"/>
            <w:shd w:val="clear" w:color="auto" w:fill="auto"/>
          </w:tcPr>
          <w:p w14:paraId="3F770CF3" w14:textId="77777777" w:rsidR="007F7CDB" w:rsidRPr="003E1CC2" w:rsidRDefault="007F7CDB" w:rsidP="007F7CDB">
            <w:pPr>
              <w:spacing w:after="160" w:line="259" w:lineRule="auto"/>
              <w:rPr>
                <w:rFonts w:cstheme="minorHAnsi"/>
                <w:sz w:val="20"/>
                <w:szCs w:val="20"/>
                <w:lang w:val="en-US"/>
              </w:rPr>
            </w:pPr>
          </w:p>
        </w:tc>
        <w:tc>
          <w:tcPr>
            <w:tcW w:w="469" w:type="pct"/>
            <w:shd w:val="clear" w:color="auto" w:fill="auto"/>
          </w:tcPr>
          <w:p w14:paraId="55389A45" w14:textId="77777777" w:rsidR="007F7CDB" w:rsidRPr="003E1CC2" w:rsidRDefault="007F7CDB" w:rsidP="007F7CDB">
            <w:pPr>
              <w:spacing w:after="160" w:line="259" w:lineRule="auto"/>
              <w:rPr>
                <w:rFonts w:cstheme="minorHAnsi"/>
                <w:sz w:val="20"/>
                <w:szCs w:val="20"/>
                <w:lang w:val="en-US"/>
              </w:rPr>
            </w:pPr>
          </w:p>
        </w:tc>
        <w:tc>
          <w:tcPr>
            <w:tcW w:w="469" w:type="pct"/>
            <w:shd w:val="clear" w:color="auto" w:fill="auto"/>
          </w:tcPr>
          <w:p w14:paraId="77833AA8" w14:textId="77777777" w:rsidR="007F7CDB" w:rsidRPr="003E1CC2" w:rsidRDefault="007F7CDB" w:rsidP="007F7CDB">
            <w:pPr>
              <w:spacing w:after="160" w:line="259" w:lineRule="auto"/>
              <w:rPr>
                <w:rFonts w:cstheme="minorHAnsi"/>
                <w:sz w:val="20"/>
                <w:szCs w:val="20"/>
                <w:lang w:val="en-US"/>
              </w:rPr>
            </w:pPr>
          </w:p>
        </w:tc>
        <w:tc>
          <w:tcPr>
            <w:tcW w:w="471" w:type="pct"/>
          </w:tcPr>
          <w:p w14:paraId="006E26F6" w14:textId="77777777" w:rsidR="007F7CDB" w:rsidRPr="003E1CC2" w:rsidRDefault="007F7CDB" w:rsidP="007F7CDB">
            <w:pPr>
              <w:spacing w:after="160" w:line="259" w:lineRule="auto"/>
              <w:rPr>
                <w:rFonts w:eastAsia="Calibri" w:cstheme="minorHAnsi"/>
                <w:b/>
                <w:kern w:val="0"/>
                <w:sz w:val="20"/>
                <w:szCs w:val="20"/>
                <w:u w:val="single"/>
                <w:lang w:val="en-US"/>
                <w14:ligatures w14:val="none"/>
              </w:rPr>
            </w:pPr>
          </w:p>
        </w:tc>
      </w:tr>
      <w:tr w:rsidR="007F7CDB" w:rsidRPr="003E1CC2" w14:paraId="25C47068" w14:textId="77777777" w:rsidTr="002F09EF">
        <w:tc>
          <w:tcPr>
            <w:tcW w:w="779" w:type="pct"/>
            <w:vMerge/>
            <w:shd w:val="clear" w:color="auto" w:fill="D9E2F3" w:themeFill="accent1" w:themeFillTint="33"/>
          </w:tcPr>
          <w:p w14:paraId="7AC5FA1A" w14:textId="77777777" w:rsidR="007F7CDB" w:rsidRPr="003E1CC2" w:rsidRDefault="007F7CDB" w:rsidP="007F7CDB">
            <w:pPr>
              <w:spacing w:after="160" w:line="259" w:lineRule="auto"/>
              <w:rPr>
                <w:rFonts w:eastAsia="Calibri" w:cstheme="minorHAnsi"/>
                <w:b/>
                <w:kern w:val="0"/>
                <w:sz w:val="20"/>
                <w:szCs w:val="20"/>
                <w:u w:val="single"/>
                <w:lang w:val="en-US"/>
                <w14:ligatures w14:val="none"/>
              </w:rPr>
            </w:pPr>
          </w:p>
        </w:tc>
        <w:tc>
          <w:tcPr>
            <w:tcW w:w="780" w:type="pct"/>
          </w:tcPr>
          <w:p w14:paraId="1818AA9D" w14:textId="1FBF3837" w:rsidR="007F7CDB" w:rsidRPr="003E1CC2" w:rsidRDefault="007F7CDB" w:rsidP="007F7CDB">
            <w:pPr>
              <w:spacing w:after="160" w:line="259" w:lineRule="auto"/>
              <w:rPr>
                <w:rFonts w:eastAsia="Times New Roman" w:cstheme="minorHAnsi"/>
                <w:kern w:val="0"/>
                <w:sz w:val="20"/>
                <w:szCs w:val="20"/>
                <w:lang w:val="en-US"/>
                <w14:ligatures w14:val="none"/>
              </w:rPr>
            </w:pPr>
            <w:r w:rsidRPr="003E1CC2">
              <w:rPr>
                <w:rFonts w:cstheme="minorHAnsi"/>
                <w:sz w:val="20"/>
                <w:szCs w:val="20"/>
              </w:rPr>
              <w:t>13 - 16</w:t>
            </w:r>
          </w:p>
        </w:tc>
        <w:tc>
          <w:tcPr>
            <w:tcW w:w="548" w:type="pct"/>
            <w:shd w:val="clear" w:color="auto" w:fill="auto"/>
          </w:tcPr>
          <w:p w14:paraId="0556038F" w14:textId="05DC512D"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250</w:t>
            </w:r>
          </w:p>
        </w:tc>
        <w:tc>
          <w:tcPr>
            <w:tcW w:w="469" w:type="pct"/>
            <w:shd w:val="clear" w:color="auto" w:fill="auto"/>
          </w:tcPr>
          <w:p w14:paraId="4FD3331B" w14:textId="7022F1DA"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341</w:t>
            </w:r>
          </w:p>
        </w:tc>
        <w:tc>
          <w:tcPr>
            <w:tcW w:w="546" w:type="pct"/>
            <w:shd w:val="clear" w:color="auto" w:fill="auto"/>
          </w:tcPr>
          <w:p w14:paraId="745C6873" w14:textId="07A5357B"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328</w:t>
            </w:r>
          </w:p>
        </w:tc>
        <w:tc>
          <w:tcPr>
            <w:tcW w:w="469" w:type="pct"/>
            <w:shd w:val="clear" w:color="auto" w:fill="auto"/>
          </w:tcPr>
          <w:p w14:paraId="181FF539" w14:textId="680157C5"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320</w:t>
            </w:r>
          </w:p>
        </w:tc>
        <w:tc>
          <w:tcPr>
            <w:tcW w:w="469" w:type="pct"/>
            <w:shd w:val="clear" w:color="auto" w:fill="auto"/>
          </w:tcPr>
          <w:p w14:paraId="1D0F3F7C" w14:textId="1691013A"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173</w:t>
            </w:r>
          </w:p>
        </w:tc>
        <w:tc>
          <w:tcPr>
            <w:tcW w:w="469" w:type="pct"/>
            <w:shd w:val="clear" w:color="auto" w:fill="auto"/>
          </w:tcPr>
          <w:p w14:paraId="6D033F3A" w14:textId="53E8CDAF"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130</w:t>
            </w:r>
          </w:p>
        </w:tc>
        <w:tc>
          <w:tcPr>
            <w:tcW w:w="471" w:type="pct"/>
          </w:tcPr>
          <w:p w14:paraId="309D8357" w14:textId="77777777" w:rsidR="007F7CDB" w:rsidRPr="003E1CC2" w:rsidRDefault="007F7CDB" w:rsidP="007F7CDB">
            <w:pPr>
              <w:spacing w:after="160" w:line="259" w:lineRule="auto"/>
              <w:rPr>
                <w:rFonts w:eastAsia="Calibri" w:cstheme="minorHAnsi"/>
                <w:b/>
                <w:kern w:val="0"/>
                <w:sz w:val="20"/>
                <w:szCs w:val="20"/>
                <w:u w:val="single"/>
                <w:lang w:val="en-US"/>
                <w14:ligatures w14:val="none"/>
              </w:rPr>
            </w:pPr>
          </w:p>
        </w:tc>
      </w:tr>
      <w:tr w:rsidR="007F7CDB" w:rsidRPr="003E1CC2" w14:paraId="5FDD0B7E" w14:textId="77777777" w:rsidTr="002F09EF">
        <w:tc>
          <w:tcPr>
            <w:tcW w:w="779" w:type="pct"/>
            <w:vMerge/>
            <w:shd w:val="clear" w:color="auto" w:fill="D9E2F3" w:themeFill="accent1" w:themeFillTint="33"/>
          </w:tcPr>
          <w:p w14:paraId="4DF6B11C" w14:textId="77777777" w:rsidR="007F7CDB" w:rsidRPr="003E1CC2" w:rsidRDefault="007F7CDB" w:rsidP="007F7CDB">
            <w:pPr>
              <w:spacing w:after="160" w:line="259" w:lineRule="auto"/>
              <w:rPr>
                <w:rFonts w:eastAsia="Calibri" w:cstheme="minorHAnsi"/>
                <w:b/>
                <w:kern w:val="0"/>
                <w:sz w:val="20"/>
                <w:szCs w:val="20"/>
                <w:u w:val="single"/>
                <w:lang w:val="en-US"/>
                <w14:ligatures w14:val="none"/>
              </w:rPr>
            </w:pPr>
          </w:p>
        </w:tc>
        <w:tc>
          <w:tcPr>
            <w:tcW w:w="780" w:type="pct"/>
          </w:tcPr>
          <w:p w14:paraId="0BF56A06" w14:textId="25279495" w:rsidR="007F7CDB" w:rsidRPr="003E1CC2" w:rsidRDefault="007F7CDB" w:rsidP="007F7CDB">
            <w:pPr>
              <w:spacing w:after="160" w:line="259" w:lineRule="auto"/>
              <w:rPr>
                <w:rFonts w:eastAsia="Times New Roman" w:cstheme="minorHAnsi"/>
                <w:kern w:val="0"/>
                <w:sz w:val="20"/>
                <w:szCs w:val="20"/>
                <w:lang w:val="en-US"/>
                <w14:ligatures w14:val="none"/>
              </w:rPr>
            </w:pPr>
            <w:r w:rsidRPr="003E1CC2">
              <w:rPr>
                <w:rFonts w:cstheme="minorHAnsi"/>
                <w:sz w:val="20"/>
                <w:szCs w:val="20"/>
              </w:rPr>
              <w:t>17 +</w:t>
            </w:r>
          </w:p>
        </w:tc>
        <w:tc>
          <w:tcPr>
            <w:tcW w:w="548" w:type="pct"/>
            <w:shd w:val="clear" w:color="auto" w:fill="auto"/>
          </w:tcPr>
          <w:p w14:paraId="60F11C67" w14:textId="7A7BE214"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217</w:t>
            </w:r>
          </w:p>
        </w:tc>
        <w:tc>
          <w:tcPr>
            <w:tcW w:w="469" w:type="pct"/>
            <w:shd w:val="clear" w:color="auto" w:fill="auto"/>
          </w:tcPr>
          <w:p w14:paraId="1CDB8C6A" w14:textId="7D9D242E"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291</w:t>
            </w:r>
          </w:p>
        </w:tc>
        <w:tc>
          <w:tcPr>
            <w:tcW w:w="546" w:type="pct"/>
            <w:shd w:val="clear" w:color="auto" w:fill="auto"/>
          </w:tcPr>
          <w:p w14:paraId="2DA66EB0" w14:textId="1081EFED"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357</w:t>
            </w:r>
          </w:p>
        </w:tc>
        <w:tc>
          <w:tcPr>
            <w:tcW w:w="469" w:type="pct"/>
            <w:shd w:val="clear" w:color="auto" w:fill="auto"/>
          </w:tcPr>
          <w:p w14:paraId="64F127E8" w14:textId="63DE0A46"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290</w:t>
            </w:r>
          </w:p>
        </w:tc>
        <w:tc>
          <w:tcPr>
            <w:tcW w:w="469" w:type="pct"/>
            <w:shd w:val="clear" w:color="auto" w:fill="auto"/>
          </w:tcPr>
          <w:p w14:paraId="1294E48C" w14:textId="583CFB97"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196</w:t>
            </w:r>
          </w:p>
        </w:tc>
        <w:tc>
          <w:tcPr>
            <w:tcW w:w="469" w:type="pct"/>
            <w:shd w:val="clear" w:color="auto" w:fill="auto"/>
          </w:tcPr>
          <w:p w14:paraId="75108C99" w14:textId="368CB9BB" w:rsidR="007F7CDB" w:rsidRPr="003E1CC2" w:rsidRDefault="007F7CDB" w:rsidP="007F7CDB">
            <w:pPr>
              <w:spacing w:after="160" w:line="259" w:lineRule="auto"/>
              <w:rPr>
                <w:rFonts w:cstheme="minorHAnsi"/>
                <w:sz w:val="20"/>
                <w:szCs w:val="20"/>
                <w:lang w:val="en-US"/>
              </w:rPr>
            </w:pPr>
            <w:r w:rsidRPr="003E1CC2">
              <w:rPr>
                <w:rFonts w:cstheme="minorHAnsi"/>
                <w:sz w:val="20"/>
                <w:szCs w:val="20"/>
              </w:rPr>
              <w:t>260</w:t>
            </w:r>
          </w:p>
        </w:tc>
        <w:tc>
          <w:tcPr>
            <w:tcW w:w="471" w:type="pct"/>
          </w:tcPr>
          <w:p w14:paraId="16EEBD33" w14:textId="77777777" w:rsidR="007F7CDB" w:rsidRPr="003E1CC2" w:rsidRDefault="007F7CDB" w:rsidP="007F7CDB">
            <w:pPr>
              <w:spacing w:after="160" w:line="259" w:lineRule="auto"/>
              <w:rPr>
                <w:rFonts w:eastAsia="Calibri" w:cstheme="minorHAnsi"/>
                <w:b/>
                <w:kern w:val="0"/>
                <w:sz w:val="20"/>
                <w:szCs w:val="20"/>
                <w:u w:val="single"/>
                <w:lang w:val="en-US"/>
                <w14:ligatures w14:val="none"/>
              </w:rPr>
            </w:pPr>
          </w:p>
        </w:tc>
      </w:tr>
      <w:tr w:rsidR="007F7CDB" w:rsidRPr="003E1CC2" w14:paraId="7C3EB7D4" w14:textId="77777777" w:rsidTr="002F09EF">
        <w:tc>
          <w:tcPr>
            <w:tcW w:w="5000" w:type="pct"/>
            <w:gridSpan w:val="9"/>
            <w:shd w:val="clear" w:color="auto" w:fill="D9E2F3" w:themeFill="accent1" w:themeFillTint="33"/>
          </w:tcPr>
          <w:p w14:paraId="022FBBA7" w14:textId="431BDD87" w:rsidR="007F7CDB" w:rsidRPr="003E1CC2" w:rsidRDefault="007F7CDB" w:rsidP="007F7CDB">
            <w:pPr>
              <w:spacing w:after="160" w:line="259" w:lineRule="auto"/>
              <w:rPr>
                <w:rFonts w:eastAsia="Calibri" w:cstheme="minorHAnsi"/>
                <w:b/>
                <w:kern w:val="0"/>
                <w:sz w:val="20"/>
                <w:szCs w:val="20"/>
                <w:lang w:val="en-US"/>
                <w14:ligatures w14:val="none"/>
              </w:rPr>
            </w:pPr>
            <w:r w:rsidRPr="003E1CC2">
              <w:rPr>
                <w:rFonts w:eastAsia="Calibri" w:cstheme="minorHAnsi"/>
                <w:b/>
                <w:kern w:val="0"/>
                <w:sz w:val="20"/>
                <w:szCs w:val="20"/>
                <w:lang w:val="en-US"/>
                <w14:ligatures w14:val="none"/>
              </w:rPr>
              <w:t>According to this study, those students who have between 0-7 years of formative education rarely progress beyond CLB4. The last number of hours before hours indicated are the expected plateau levels correlated to number of years of education.  A literacy intervention (ESL foundations to CLB 2L literacy) would increase the likely hood of moving beyond the plateau of CLB 4</w:t>
            </w:r>
          </w:p>
        </w:tc>
      </w:tr>
    </w:tbl>
    <w:p w14:paraId="5C15BF10" w14:textId="77777777" w:rsidR="003F7B9D" w:rsidRDefault="003F7B9D" w:rsidP="00262719">
      <w:pPr>
        <w:pStyle w:val="Heading2"/>
        <w:rPr>
          <w:b/>
          <w:bCs/>
          <w:sz w:val="28"/>
          <w:szCs w:val="28"/>
        </w:rPr>
      </w:pPr>
    </w:p>
    <w:p w14:paraId="74E666E3" w14:textId="01A618E5" w:rsidR="004D4F64" w:rsidRDefault="00EA09D2" w:rsidP="00262719">
      <w:pPr>
        <w:pStyle w:val="Heading2"/>
        <w:rPr>
          <w:b/>
          <w:bCs/>
          <w:sz w:val="28"/>
          <w:szCs w:val="28"/>
        </w:rPr>
      </w:pPr>
      <w:bookmarkStart w:id="15" w:name="_Toc143123614"/>
      <w:r w:rsidRPr="00BC4BEE">
        <w:rPr>
          <w:b/>
          <w:bCs/>
          <w:sz w:val="28"/>
          <w:szCs w:val="28"/>
        </w:rPr>
        <w:t xml:space="preserve">Effective </w:t>
      </w:r>
      <w:r w:rsidR="004D4F64" w:rsidRPr="00BC4BEE">
        <w:rPr>
          <w:b/>
          <w:bCs/>
          <w:sz w:val="28"/>
          <w:szCs w:val="28"/>
        </w:rPr>
        <w:t>St</w:t>
      </w:r>
      <w:r w:rsidR="00484F3A" w:rsidRPr="00BC4BEE">
        <w:rPr>
          <w:b/>
          <w:bCs/>
          <w:sz w:val="28"/>
          <w:szCs w:val="28"/>
        </w:rPr>
        <w:t>rategies f</w:t>
      </w:r>
      <w:r w:rsidRPr="00BC4BEE">
        <w:rPr>
          <w:b/>
          <w:bCs/>
          <w:sz w:val="28"/>
          <w:szCs w:val="28"/>
        </w:rPr>
        <w:t xml:space="preserve">or </w:t>
      </w:r>
      <w:r w:rsidR="004D4F64" w:rsidRPr="00BC4BEE">
        <w:rPr>
          <w:b/>
          <w:bCs/>
          <w:sz w:val="28"/>
          <w:szCs w:val="28"/>
        </w:rPr>
        <w:t>Adult ESL</w:t>
      </w:r>
      <w:r w:rsidR="00484F3A" w:rsidRPr="00BC4BEE">
        <w:rPr>
          <w:b/>
          <w:bCs/>
          <w:sz w:val="28"/>
          <w:szCs w:val="28"/>
        </w:rPr>
        <w:t xml:space="preserve"> Instruction</w:t>
      </w:r>
      <w:bookmarkEnd w:id="15"/>
    </w:p>
    <w:p w14:paraId="4B69FE0D" w14:textId="77777777" w:rsidR="00BC4BEE" w:rsidRPr="00BC4BEE" w:rsidRDefault="00BC4BEE" w:rsidP="00BC4BEE"/>
    <w:p w14:paraId="4605FCB7" w14:textId="6D750602" w:rsidR="004D4F64" w:rsidRDefault="004D4F64" w:rsidP="00960C79">
      <w:pPr>
        <w:pStyle w:val="ListParagraph"/>
        <w:numPr>
          <w:ilvl w:val="0"/>
          <w:numId w:val="13"/>
        </w:numPr>
        <w:spacing w:line="276" w:lineRule="auto"/>
        <w:jc w:val="both"/>
      </w:pPr>
      <w:r w:rsidRPr="00262719">
        <w:rPr>
          <w:b/>
          <w:bCs/>
        </w:rPr>
        <w:t>Set Clear Learnin</w:t>
      </w:r>
      <w:r w:rsidR="0048139F">
        <w:rPr>
          <w:b/>
          <w:bCs/>
        </w:rPr>
        <w:t>g Outcomes</w:t>
      </w:r>
      <w:r w:rsidRPr="004D4F64">
        <w:t>: Clearly outline specific and achievable learning goals for each lesson, tailored to the needs of adult ESL learners. This will help them understand what they will achieve by the end of the course.</w:t>
      </w:r>
    </w:p>
    <w:p w14:paraId="07BB7284" w14:textId="77777777" w:rsidR="00647CB8" w:rsidRDefault="00647CB8" w:rsidP="00647CB8">
      <w:pPr>
        <w:spacing w:line="276" w:lineRule="auto"/>
        <w:jc w:val="both"/>
      </w:pPr>
    </w:p>
    <w:p w14:paraId="4348E10E" w14:textId="6175125E" w:rsidR="003E1CC2" w:rsidRDefault="004D4F64" w:rsidP="00A525BA">
      <w:pPr>
        <w:pStyle w:val="ListParagraph"/>
        <w:numPr>
          <w:ilvl w:val="0"/>
          <w:numId w:val="13"/>
        </w:numPr>
        <w:spacing w:line="276" w:lineRule="auto"/>
        <w:jc w:val="both"/>
      </w:pPr>
      <w:r w:rsidRPr="00262719">
        <w:rPr>
          <w:b/>
          <w:bCs/>
        </w:rPr>
        <w:t>Understand Your Students</w:t>
      </w:r>
      <w:r w:rsidRPr="004D4F64">
        <w:t xml:space="preserve">: Recognize the diverse backgrounds, experiences, and language abilities of adult ESL learners. Acknowledge their prior knowledge and </w:t>
      </w:r>
      <w:r w:rsidR="00863B7F" w:rsidRPr="004D4F64">
        <w:t>experiences and</w:t>
      </w:r>
      <w:r w:rsidRPr="004D4F64">
        <w:t xml:space="preserve"> use this information to personalize instruction.</w:t>
      </w:r>
    </w:p>
    <w:p w14:paraId="2BE8CABB" w14:textId="77777777" w:rsidR="00647CB8" w:rsidRDefault="00647CB8" w:rsidP="00647CB8">
      <w:pPr>
        <w:spacing w:line="276" w:lineRule="auto"/>
        <w:jc w:val="both"/>
      </w:pPr>
    </w:p>
    <w:p w14:paraId="5A6501E9" w14:textId="724ACCFE" w:rsidR="004D4F64" w:rsidRDefault="004D4F64" w:rsidP="00A525BA">
      <w:pPr>
        <w:pStyle w:val="ListParagraph"/>
        <w:numPr>
          <w:ilvl w:val="0"/>
          <w:numId w:val="13"/>
        </w:numPr>
        <w:spacing w:line="276" w:lineRule="auto"/>
        <w:jc w:val="both"/>
      </w:pPr>
      <w:r w:rsidRPr="00262719">
        <w:rPr>
          <w:b/>
          <w:bCs/>
        </w:rPr>
        <w:t>Use Interactive Learning Techniques</w:t>
      </w:r>
      <w:r w:rsidRPr="004D4F64">
        <w:t>: Engage adult ESL students actively in the learning process. Employ group discussions, problem-solving activities, role-playing, and real-world simulations to make learning practical and relevant.</w:t>
      </w:r>
    </w:p>
    <w:p w14:paraId="0417A368" w14:textId="77777777" w:rsidR="00647CB8" w:rsidRPr="004D4F64" w:rsidRDefault="00647CB8" w:rsidP="00647CB8">
      <w:pPr>
        <w:spacing w:line="276" w:lineRule="auto"/>
        <w:jc w:val="both"/>
      </w:pPr>
    </w:p>
    <w:p w14:paraId="70073975" w14:textId="058F934A" w:rsidR="004D4F64" w:rsidRDefault="004D4F64" w:rsidP="00A525BA">
      <w:pPr>
        <w:pStyle w:val="ListParagraph"/>
        <w:numPr>
          <w:ilvl w:val="0"/>
          <w:numId w:val="13"/>
        </w:numPr>
        <w:spacing w:line="276" w:lineRule="auto"/>
        <w:jc w:val="both"/>
      </w:pPr>
      <w:r w:rsidRPr="00262719">
        <w:rPr>
          <w:b/>
          <w:bCs/>
        </w:rPr>
        <w:t>Encourage Critical Thinking</w:t>
      </w:r>
      <w:r w:rsidRPr="004D4F64">
        <w:t>: Foster critical thinking skills by posing thought-provoking questions and encouraging students to analyze and evaluate information. This approach helps them develop language proficiency while refining their cognitive abilities.</w:t>
      </w:r>
    </w:p>
    <w:p w14:paraId="656C2C31" w14:textId="77777777" w:rsidR="00647CB8" w:rsidRPr="004D4F64" w:rsidRDefault="00647CB8" w:rsidP="00647CB8">
      <w:pPr>
        <w:spacing w:line="276" w:lineRule="auto"/>
        <w:jc w:val="both"/>
      </w:pPr>
    </w:p>
    <w:p w14:paraId="60343A55" w14:textId="1E9D3286" w:rsidR="004D4F64" w:rsidRDefault="004D4F64" w:rsidP="00A525BA">
      <w:pPr>
        <w:pStyle w:val="ListParagraph"/>
        <w:numPr>
          <w:ilvl w:val="0"/>
          <w:numId w:val="13"/>
        </w:numPr>
        <w:spacing w:line="276" w:lineRule="auto"/>
        <w:jc w:val="both"/>
      </w:pPr>
      <w:r w:rsidRPr="00262719">
        <w:rPr>
          <w:b/>
          <w:bCs/>
        </w:rPr>
        <w:t>Provide Timely Feedback:</w:t>
      </w:r>
      <w:r w:rsidRPr="004D4F64">
        <w:t xml:space="preserve"> Offer regular feedback on language use, pronunciation, and grammar. Constructive feedback is vital for adult learners as they seek improvement and strive for language fluency.</w:t>
      </w:r>
    </w:p>
    <w:p w14:paraId="2AD50638" w14:textId="77777777" w:rsidR="00414B69" w:rsidRPr="004D4F64" w:rsidRDefault="00414B69" w:rsidP="00414B69">
      <w:pPr>
        <w:spacing w:line="276" w:lineRule="auto"/>
        <w:jc w:val="both"/>
      </w:pPr>
    </w:p>
    <w:p w14:paraId="4EAEC065" w14:textId="43105FCB" w:rsidR="004D4F64" w:rsidRDefault="004D4F64" w:rsidP="00A525BA">
      <w:pPr>
        <w:pStyle w:val="ListParagraph"/>
        <w:numPr>
          <w:ilvl w:val="0"/>
          <w:numId w:val="13"/>
        </w:numPr>
        <w:spacing w:line="276" w:lineRule="auto"/>
        <w:jc w:val="both"/>
      </w:pPr>
      <w:r w:rsidRPr="00262719">
        <w:rPr>
          <w:b/>
          <w:bCs/>
        </w:rPr>
        <w:t>Utilize Technology Appropriately:</w:t>
      </w:r>
      <w:r w:rsidRPr="004D4F64">
        <w:t xml:space="preserve"> Integrate technology tools that cater to adult ESL learners' specific needs, such as language apps, language learning websites, and interactive language software.</w:t>
      </w:r>
    </w:p>
    <w:p w14:paraId="198AFA7F" w14:textId="77777777" w:rsidR="00414B69" w:rsidRPr="004D4F64" w:rsidRDefault="00414B69" w:rsidP="00414B69">
      <w:pPr>
        <w:spacing w:line="276" w:lineRule="auto"/>
        <w:jc w:val="both"/>
      </w:pPr>
    </w:p>
    <w:p w14:paraId="2117C3A7" w14:textId="67EB1BC9" w:rsidR="004D4F64" w:rsidRDefault="004D4F64" w:rsidP="00A525BA">
      <w:pPr>
        <w:pStyle w:val="ListParagraph"/>
        <w:numPr>
          <w:ilvl w:val="0"/>
          <w:numId w:val="13"/>
        </w:numPr>
        <w:spacing w:line="276" w:lineRule="auto"/>
        <w:jc w:val="both"/>
      </w:pPr>
      <w:r w:rsidRPr="00262719">
        <w:rPr>
          <w:b/>
          <w:bCs/>
        </w:rPr>
        <w:lastRenderedPageBreak/>
        <w:t>Create a Positive Learning Environment:</w:t>
      </w:r>
      <w:r w:rsidRPr="004D4F64">
        <w:t xml:space="preserve"> Establish a supportive and respectful classroom atmosphere where adult ESL students feel comfortable taking risks with language and expressing their thoughts.</w:t>
      </w:r>
    </w:p>
    <w:p w14:paraId="0788F9C3" w14:textId="77777777" w:rsidR="00414B69" w:rsidRPr="004D4F64" w:rsidRDefault="00414B69" w:rsidP="00414B69">
      <w:pPr>
        <w:spacing w:line="276" w:lineRule="auto"/>
        <w:jc w:val="both"/>
      </w:pPr>
    </w:p>
    <w:p w14:paraId="27B992CB" w14:textId="35726767" w:rsidR="004D4F64" w:rsidRDefault="004D4F64" w:rsidP="00A525BA">
      <w:pPr>
        <w:pStyle w:val="ListParagraph"/>
        <w:numPr>
          <w:ilvl w:val="0"/>
          <w:numId w:val="13"/>
        </w:numPr>
        <w:spacing w:line="276" w:lineRule="auto"/>
        <w:jc w:val="both"/>
      </w:pPr>
      <w:r w:rsidRPr="00262719">
        <w:rPr>
          <w:b/>
          <w:bCs/>
        </w:rPr>
        <w:t>Encourage Collaborative Learning</w:t>
      </w:r>
      <w:r w:rsidRPr="004D4F64">
        <w:t>: Foster a sense of community among adult ESL learners by promoting group projects, language exchange activities, and cooperative learning opportunities.</w:t>
      </w:r>
    </w:p>
    <w:p w14:paraId="6C71DDE2" w14:textId="77777777" w:rsidR="00414B69" w:rsidRPr="004D4F64" w:rsidRDefault="00414B69" w:rsidP="00414B69">
      <w:pPr>
        <w:pStyle w:val="ListParagraph"/>
        <w:spacing w:line="276" w:lineRule="auto"/>
        <w:ind w:left="360"/>
        <w:jc w:val="both"/>
      </w:pPr>
    </w:p>
    <w:p w14:paraId="15414745" w14:textId="711E7B20" w:rsidR="004D4F64" w:rsidRDefault="004D4F64" w:rsidP="00A525BA">
      <w:pPr>
        <w:pStyle w:val="ListParagraph"/>
        <w:numPr>
          <w:ilvl w:val="0"/>
          <w:numId w:val="13"/>
        </w:numPr>
        <w:spacing w:line="276" w:lineRule="auto"/>
        <w:jc w:val="both"/>
      </w:pPr>
      <w:r w:rsidRPr="00262719">
        <w:rPr>
          <w:b/>
          <w:bCs/>
        </w:rPr>
        <w:t>Use Real-Life Examples:</w:t>
      </w:r>
      <w:r w:rsidRPr="004D4F64">
        <w:t xml:space="preserve"> Relate language instruction to practical, real-world scenarios and workplace contexts, considering the specific needs and goals of adult post-secondary ESL students.</w:t>
      </w:r>
    </w:p>
    <w:p w14:paraId="15F8AEF6" w14:textId="77777777" w:rsidR="001E7A3C" w:rsidRPr="004D4F64" w:rsidRDefault="001E7A3C" w:rsidP="00E91C56">
      <w:pPr>
        <w:spacing w:line="276" w:lineRule="auto"/>
        <w:jc w:val="both"/>
      </w:pPr>
    </w:p>
    <w:p w14:paraId="0457ED86" w14:textId="5A499211" w:rsidR="004D4F64" w:rsidRDefault="004D4F64" w:rsidP="00A525BA">
      <w:pPr>
        <w:pStyle w:val="ListParagraph"/>
        <w:numPr>
          <w:ilvl w:val="0"/>
          <w:numId w:val="13"/>
        </w:numPr>
        <w:spacing w:line="276" w:lineRule="auto"/>
        <w:jc w:val="both"/>
      </w:pPr>
      <w:r w:rsidRPr="00262719">
        <w:rPr>
          <w:b/>
          <w:bCs/>
        </w:rPr>
        <w:t>Vary Teaching Techniques:</w:t>
      </w:r>
      <w:r w:rsidRPr="004D4F64">
        <w:t xml:space="preserve"> Employ a mix of teaching methods, including lectures, discussions, multimedia, and hands-on activities, to accommodate diverse learning preferences and keep learners engaged.</w:t>
      </w:r>
    </w:p>
    <w:p w14:paraId="515801E0" w14:textId="77777777" w:rsidR="001E5660" w:rsidRPr="004D4F64" w:rsidRDefault="001E5660" w:rsidP="001E5660">
      <w:pPr>
        <w:pStyle w:val="ListParagraph"/>
        <w:spacing w:line="276" w:lineRule="auto"/>
        <w:ind w:left="360"/>
        <w:jc w:val="both"/>
      </w:pPr>
    </w:p>
    <w:p w14:paraId="3C3FDDC9" w14:textId="66AA34D6" w:rsidR="004D4F64" w:rsidRDefault="004D4F64" w:rsidP="00A525BA">
      <w:pPr>
        <w:pStyle w:val="ListParagraph"/>
        <w:numPr>
          <w:ilvl w:val="0"/>
          <w:numId w:val="13"/>
        </w:numPr>
        <w:spacing w:line="276" w:lineRule="auto"/>
        <w:jc w:val="both"/>
      </w:pPr>
      <w:r w:rsidRPr="00262719">
        <w:rPr>
          <w:b/>
          <w:bCs/>
        </w:rPr>
        <w:t>Value Student Questions:</w:t>
      </w:r>
      <w:r w:rsidRPr="004D4F64">
        <w:t xml:space="preserve"> Create an open and non-judgmental environment that encourages adult ESL students to ask questions freely. Answering their inquiries promotes language fluency and fosters a positive learning experience.</w:t>
      </w:r>
    </w:p>
    <w:p w14:paraId="758FAD4E" w14:textId="77777777" w:rsidR="001E5660" w:rsidRPr="004D4F64" w:rsidRDefault="001E5660" w:rsidP="001E5660">
      <w:pPr>
        <w:spacing w:line="276" w:lineRule="auto"/>
        <w:jc w:val="both"/>
      </w:pPr>
    </w:p>
    <w:p w14:paraId="792C3305" w14:textId="3BDB8CC8" w:rsidR="004D4F64" w:rsidRDefault="004D4F64" w:rsidP="00A525BA">
      <w:pPr>
        <w:pStyle w:val="ListParagraph"/>
        <w:numPr>
          <w:ilvl w:val="0"/>
          <w:numId w:val="13"/>
        </w:numPr>
        <w:spacing w:line="276" w:lineRule="auto"/>
        <w:jc w:val="both"/>
      </w:pPr>
      <w:r w:rsidRPr="00262719">
        <w:rPr>
          <w:b/>
          <w:bCs/>
        </w:rPr>
        <w:t>Manage Time Effectively:</w:t>
      </w:r>
      <w:r w:rsidRPr="004D4F64">
        <w:t xml:space="preserve"> Design lessons that fit within the allocated time and ensure that essential language learning components are covered efficiently.</w:t>
      </w:r>
    </w:p>
    <w:p w14:paraId="1018F381" w14:textId="77777777" w:rsidR="001E5660" w:rsidRPr="004D4F64" w:rsidRDefault="001E5660" w:rsidP="001E5660">
      <w:pPr>
        <w:spacing w:line="276" w:lineRule="auto"/>
        <w:jc w:val="both"/>
      </w:pPr>
    </w:p>
    <w:p w14:paraId="2FAE4034" w14:textId="249310F0" w:rsidR="004D4F64" w:rsidRDefault="004D4F64" w:rsidP="00A525BA">
      <w:pPr>
        <w:pStyle w:val="ListParagraph"/>
        <w:numPr>
          <w:ilvl w:val="0"/>
          <w:numId w:val="13"/>
        </w:numPr>
        <w:spacing w:line="276" w:lineRule="auto"/>
        <w:jc w:val="both"/>
      </w:pPr>
      <w:r w:rsidRPr="00262719">
        <w:rPr>
          <w:b/>
          <w:bCs/>
        </w:rPr>
        <w:t>Emphasize Continuous Improvement</w:t>
      </w:r>
      <w:r w:rsidRPr="004D4F64">
        <w:t>: Encourage adult ESL learners to reflect on their language progress and set personal language learning goals. Provide resources and support to help them achieve their objectives.</w:t>
      </w:r>
    </w:p>
    <w:p w14:paraId="09B0B859" w14:textId="77777777" w:rsidR="001E5660" w:rsidRPr="004D4F64" w:rsidRDefault="001E5660" w:rsidP="001E5660">
      <w:pPr>
        <w:spacing w:line="276" w:lineRule="auto"/>
        <w:jc w:val="both"/>
      </w:pPr>
    </w:p>
    <w:p w14:paraId="4AE1C842" w14:textId="28DDC02F" w:rsidR="004D4F64" w:rsidRPr="004D4F64" w:rsidRDefault="004D4F64" w:rsidP="00A525BA">
      <w:pPr>
        <w:pStyle w:val="ListParagraph"/>
        <w:numPr>
          <w:ilvl w:val="0"/>
          <w:numId w:val="13"/>
        </w:numPr>
        <w:spacing w:line="276" w:lineRule="auto"/>
        <w:jc w:val="both"/>
      </w:pPr>
      <w:r w:rsidRPr="00262719">
        <w:rPr>
          <w:b/>
          <w:bCs/>
        </w:rPr>
        <w:t>Build Rapport with Students:</w:t>
      </w:r>
      <w:r w:rsidRPr="004D4F64">
        <w:t xml:space="preserve"> Develop a strong teacher-student relationship based on respect and understanding. Show genuine interest in their language learning journey and success.</w:t>
      </w:r>
    </w:p>
    <w:p w14:paraId="71DADA35" w14:textId="77777777" w:rsidR="00262719" w:rsidRDefault="00262719" w:rsidP="00A91A88">
      <w:pPr>
        <w:jc w:val="both"/>
      </w:pPr>
    </w:p>
    <w:p w14:paraId="577DE485" w14:textId="0991B613" w:rsidR="004D4F64" w:rsidRPr="004D4F64" w:rsidRDefault="00262719" w:rsidP="00A91A88">
      <w:pPr>
        <w:jc w:val="both"/>
      </w:pPr>
      <w:r>
        <w:t>T</w:t>
      </w:r>
      <w:r w:rsidR="004D4F64" w:rsidRPr="004D4F64">
        <w:t>eaching adult post-secondary ESL students requires sensitivity to their unique needs and goals. Be adaptive in your approach and celebrate their language achievements as they progress toward higher language proficiency.</w:t>
      </w:r>
    </w:p>
    <w:p w14:paraId="710F3207" w14:textId="77777777" w:rsidR="00600109" w:rsidRDefault="00600109" w:rsidP="006B7F66">
      <w:pPr>
        <w:spacing w:after="160" w:line="259" w:lineRule="auto"/>
        <w:rPr>
          <w:rStyle w:val="Heading2Char"/>
        </w:rPr>
      </w:pPr>
    </w:p>
    <w:p w14:paraId="63151F7F" w14:textId="11F8E601" w:rsidR="00926047" w:rsidRPr="00BC4BEE" w:rsidRDefault="005A6A37" w:rsidP="006B7F66">
      <w:pPr>
        <w:spacing w:after="160" w:line="259" w:lineRule="auto"/>
        <w:rPr>
          <w:rStyle w:val="Heading2Char"/>
          <w:b/>
          <w:bCs/>
          <w:sz w:val="28"/>
          <w:szCs w:val="28"/>
        </w:rPr>
      </w:pPr>
      <w:bookmarkStart w:id="16" w:name="_Toc143123615"/>
      <w:r w:rsidRPr="7FF4BF4F">
        <w:rPr>
          <w:rStyle w:val="Heading2Char"/>
          <w:b/>
          <w:bCs/>
          <w:sz w:val="28"/>
          <w:szCs w:val="28"/>
        </w:rPr>
        <w:t xml:space="preserve">The Importance </w:t>
      </w:r>
      <w:r w:rsidR="1E73FBAC" w:rsidRPr="7FF4BF4F">
        <w:rPr>
          <w:rStyle w:val="Heading2Char"/>
          <w:b/>
          <w:bCs/>
          <w:sz w:val="28"/>
          <w:szCs w:val="28"/>
        </w:rPr>
        <w:t>of</w:t>
      </w:r>
      <w:r w:rsidRPr="7FF4BF4F">
        <w:rPr>
          <w:rStyle w:val="Heading2Char"/>
          <w:b/>
          <w:bCs/>
          <w:sz w:val="28"/>
          <w:szCs w:val="28"/>
        </w:rPr>
        <w:t xml:space="preserve"> </w:t>
      </w:r>
      <w:r w:rsidR="30AD8F8C" w:rsidRPr="7FF4BF4F">
        <w:rPr>
          <w:rStyle w:val="Heading2Char"/>
          <w:b/>
          <w:bCs/>
          <w:sz w:val="28"/>
          <w:szCs w:val="28"/>
        </w:rPr>
        <w:t>a</w:t>
      </w:r>
      <w:r w:rsidRPr="7FF4BF4F">
        <w:rPr>
          <w:rStyle w:val="Heading2Char"/>
          <w:b/>
          <w:bCs/>
          <w:sz w:val="28"/>
          <w:szCs w:val="28"/>
        </w:rPr>
        <w:t xml:space="preserve"> Student Syllabus</w:t>
      </w:r>
      <w:bookmarkEnd w:id="16"/>
    </w:p>
    <w:p w14:paraId="44CC5D26" w14:textId="08588BA6" w:rsidR="0019547C" w:rsidRDefault="00C77D9F" w:rsidP="006D69AC">
      <w:pPr>
        <w:spacing w:line="276" w:lineRule="auto"/>
        <w:jc w:val="both"/>
      </w:pPr>
      <w:r>
        <w:t xml:space="preserve">Adult learning principles </w:t>
      </w:r>
      <w:r w:rsidR="00675FC7">
        <w:t>inform the rationale for providing adult ESL learners with a syllabus. A</w:t>
      </w:r>
      <w:r>
        <w:t xml:space="preserve">dults need to know what and why they are learning. Consequently, a syllabus </w:t>
      </w:r>
      <w:r w:rsidR="001B16B4">
        <w:t xml:space="preserve">with a </w:t>
      </w:r>
      <w:r>
        <w:t>summar</w:t>
      </w:r>
      <w:r w:rsidR="001B16B4">
        <w:t xml:space="preserve">y </w:t>
      </w:r>
      <w:r w:rsidR="00A20A87">
        <w:t xml:space="preserve">of module topics, language strands </w:t>
      </w:r>
      <w:r w:rsidR="00BF5024">
        <w:t>a</w:t>
      </w:r>
      <w:r>
        <w:t xml:space="preserve">nd </w:t>
      </w:r>
      <w:r w:rsidR="00A20A87">
        <w:t xml:space="preserve">a </w:t>
      </w:r>
      <w:r>
        <w:t>schedule</w:t>
      </w:r>
      <w:r w:rsidR="00A20A87">
        <w:t xml:space="preserve"> of when these modules will be taught</w:t>
      </w:r>
      <w:r w:rsidR="001B16B4">
        <w:t xml:space="preserve"> </w:t>
      </w:r>
      <w:r w:rsidR="00C018D2">
        <w:t xml:space="preserve">will outline </w:t>
      </w:r>
      <w:r>
        <w:t xml:space="preserve">what the students will learn, how and when they will be assessed. </w:t>
      </w:r>
    </w:p>
    <w:p w14:paraId="7926752C" w14:textId="77777777" w:rsidR="0019547C" w:rsidRDefault="0019547C" w:rsidP="0019547C"/>
    <w:p w14:paraId="1D9B3798" w14:textId="77777777" w:rsidR="002F36F0" w:rsidRDefault="002F36F0" w:rsidP="0019547C"/>
    <w:p w14:paraId="0FC977B6" w14:textId="77777777" w:rsidR="002F36F0" w:rsidRDefault="002F36F0" w:rsidP="0019547C"/>
    <w:p w14:paraId="54746833" w14:textId="77777777" w:rsidR="002F36F0" w:rsidRDefault="002F36F0" w:rsidP="0019547C"/>
    <w:p w14:paraId="6362E7FF" w14:textId="3305C295" w:rsidR="0019547C" w:rsidRDefault="0025573B" w:rsidP="0019547C">
      <w:r>
        <w:lastRenderedPageBreak/>
        <w:t>Here is an example</w:t>
      </w:r>
      <w:r w:rsidR="0019547C">
        <w:t>:</w:t>
      </w:r>
    </w:p>
    <w:p w14:paraId="79E236EC" w14:textId="77777777" w:rsidR="00392AEE" w:rsidRDefault="00392AEE" w:rsidP="0019547C"/>
    <w:tbl>
      <w:tblPr>
        <w:tblStyle w:val="GridTable4-Accent51"/>
        <w:tblW w:w="0" w:type="auto"/>
        <w:tblBorders>
          <w:top w:val="triple" w:sz="4" w:space="0" w:color="5B9BD5" w:themeColor="accent5"/>
          <w:left w:val="triple" w:sz="4" w:space="0" w:color="5B9BD5" w:themeColor="accent5"/>
          <w:bottom w:val="triple" w:sz="4" w:space="0" w:color="5B9BD5" w:themeColor="accent5"/>
          <w:right w:val="triple" w:sz="4" w:space="0" w:color="5B9BD5" w:themeColor="accent5"/>
          <w:insideH w:val="triple" w:sz="4" w:space="0" w:color="5B9BD5" w:themeColor="accent5"/>
          <w:insideV w:val="triple" w:sz="4" w:space="0" w:color="5B9BD5" w:themeColor="accent5"/>
        </w:tblBorders>
        <w:tblLook w:val="04A0" w:firstRow="1" w:lastRow="0" w:firstColumn="1" w:lastColumn="0" w:noHBand="0" w:noVBand="1"/>
      </w:tblPr>
      <w:tblGrid>
        <w:gridCol w:w="9310"/>
      </w:tblGrid>
      <w:tr w:rsidR="00983D1F" w:rsidRPr="00983D1F" w14:paraId="3B383AD7" w14:textId="77777777" w:rsidTr="002F36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0" w:type="dxa"/>
            <w:tcBorders>
              <w:top w:val="none" w:sz="0" w:space="0" w:color="auto"/>
              <w:left w:val="none" w:sz="0" w:space="0" w:color="auto"/>
              <w:bottom w:val="none" w:sz="0" w:space="0" w:color="auto"/>
              <w:right w:val="none" w:sz="0" w:space="0" w:color="auto"/>
            </w:tcBorders>
            <w:shd w:val="clear" w:color="auto" w:fill="auto"/>
          </w:tcPr>
          <w:p w14:paraId="4E45C717" w14:textId="77777777" w:rsidR="00392AEE" w:rsidRPr="00392AEE" w:rsidRDefault="00392AEE" w:rsidP="00392AEE">
            <w:pPr>
              <w:jc w:val="center"/>
              <w:rPr>
                <w:rFonts w:cstheme="minorHAnsi"/>
                <w:color w:val="000000" w:themeColor="text1"/>
              </w:rPr>
            </w:pPr>
            <w:r w:rsidRPr="00392AEE">
              <w:rPr>
                <w:rFonts w:cstheme="minorHAnsi"/>
                <w:color w:val="000000" w:themeColor="text1"/>
              </w:rPr>
              <w:t>SAMPLE LINC SEMESTER SYLLABUS</w:t>
            </w:r>
          </w:p>
          <w:p w14:paraId="65F397DE" w14:textId="77777777" w:rsidR="00392AEE" w:rsidRPr="00392AEE" w:rsidRDefault="00392AEE" w:rsidP="00392AEE">
            <w:pPr>
              <w:jc w:val="center"/>
              <w:rPr>
                <w:rFonts w:cstheme="minorHAnsi"/>
                <w:color w:val="000000" w:themeColor="text1"/>
              </w:rPr>
            </w:pPr>
          </w:p>
          <w:p w14:paraId="4D1609AC" w14:textId="7777777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INSTRUCTOR: _______________________________</w:t>
            </w:r>
          </w:p>
          <w:p w14:paraId="617DE625" w14:textId="77777777" w:rsidR="00392AEE" w:rsidRPr="00392AEE" w:rsidRDefault="00392AEE" w:rsidP="00392AEE">
            <w:pPr>
              <w:rPr>
                <w:rFonts w:cstheme="minorHAnsi"/>
                <w:b w:val="0"/>
                <w:bCs w:val="0"/>
                <w:color w:val="000000" w:themeColor="text1"/>
              </w:rPr>
            </w:pPr>
          </w:p>
          <w:p w14:paraId="35F31167" w14:textId="7777777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 xml:space="preserve">CLASS: CLB 1 - Listening and Speaking </w:t>
            </w:r>
          </w:p>
          <w:p w14:paraId="48EF6ED7" w14:textId="77777777" w:rsidR="00392AEE" w:rsidRPr="00392AEE" w:rsidRDefault="00392AEE" w:rsidP="00392AEE">
            <w:pPr>
              <w:rPr>
                <w:rFonts w:cstheme="minorHAnsi"/>
                <w:b w:val="0"/>
                <w:bCs w:val="0"/>
                <w:color w:val="000000" w:themeColor="text1"/>
              </w:rPr>
            </w:pPr>
          </w:p>
          <w:p w14:paraId="247C0074" w14:textId="7777777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SEMESTER: September – December 2023</w:t>
            </w:r>
          </w:p>
          <w:p w14:paraId="442A2D85" w14:textId="77777777" w:rsidR="00392AEE" w:rsidRPr="00392AEE" w:rsidRDefault="00392AEE" w:rsidP="00392AEE">
            <w:pPr>
              <w:rPr>
                <w:rFonts w:cstheme="minorHAnsi"/>
                <w:b w:val="0"/>
                <w:bCs w:val="0"/>
                <w:color w:val="000000" w:themeColor="text1"/>
              </w:rPr>
            </w:pPr>
          </w:p>
          <w:p w14:paraId="212116D1" w14:textId="7777777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 xml:space="preserve">COURSE INFORMATION: </w:t>
            </w:r>
          </w:p>
          <w:p w14:paraId="0D751F0E" w14:textId="77777777" w:rsidR="00392AEE" w:rsidRPr="00392AEE" w:rsidRDefault="00392AEE" w:rsidP="00392AEE">
            <w:pPr>
              <w:rPr>
                <w:rFonts w:cstheme="minorHAnsi"/>
                <w:b w:val="0"/>
                <w:bCs w:val="0"/>
                <w:color w:val="000000" w:themeColor="text1"/>
              </w:rPr>
            </w:pPr>
          </w:p>
          <w:p w14:paraId="6135085E" w14:textId="7777777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This course focuses on developing listening and speaking skills for students at CLB 1 level. The course will cover various topics related to daily life, community, and basic communication needs. The goal is to improve students' ability to understand and participate in simple conversations and discussions.</w:t>
            </w:r>
          </w:p>
          <w:p w14:paraId="4A8EE566" w14:textId="77777777" w:rsidR="00392AEE" w:rsidRPr="00392AEE" w:rsidRDefault="00392AEE" w:rsidP="00392AEE">
            <w:pPr>
              <w:rPr>
                <w:rFonts w:cstheme="minorHAnsi"/>
                <w:b w:val="0"/>
                <w:bCs w:val="0"/>
                <w:color w:val="000000" w:themeColor="text1"/>
              </w:rPr>
            </w:pPr>
          </w:p>
          <w:p w14:paraId="67035F6E" w14:textId="7777777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General Outcomes:</w:t>
            </w:r>
          </w:p>
          <w:p w14:paraId="0770F5F3" w14:textId="77777777" w:rsidR="00392AEE" w:rsidRPr="00392AEE" w:rsidRDefault="00392AEE" w:rsidP="00A525BA">
            <w:pPr>
              <w:numPr>
                <w:ilvl w:val="0"/>
                <w:numId w:val="18"/>
              </w:numPr>
              <w:rPr>
                <w:rFonts w:cstheme="minorHAnsi"/>
                <w:b w:val="0"/>
                <w:bCs w:val="0"/>
                <w:color w:val="000000" w:themeColor="text1"/>
              </w:rPr>
            </w:pPr>
            <w:r w:rsidRPr="00392AEE">
              <w:rPr>
                <w:rFonts w:cstheme="minorHAnsi"/>
                <w:b w:val="0"/>
                <w:bCs w:val="0"/>
                <w:color w:val="000000" w:themeColor="text1"/>
              </w:rPr>
              <w:t>Develop basic communication skills for everyday situations.</w:t>
            </w:r>
          </w:p>
          <w:p w14:paraId="13982FD7" w14:textId="77777777" w:rsidR="00392AEE" w:rsidRPr="00392AEE" w:rsidRDefault="00392AEE" w:rsidP="00A525BA">
            <w:pPr>
              <w:numPr>
                <w:ilvl w:val="0"/>
                <w:numId w:val="18"/>
              </w:numPr>
              <w:rPr>
                <w:rFonts w:cstheme="minorHAnsi"/>
                <w:b w:val="0"/>
                <w:bCs w:val="0"/>
                <w:color w:val="000000" w:themeColor="text1"/>
              </w:rPr>
            </w:pPr>
            <w:r w:rsidRPr="00392AEE">
              <w:rPr>
                <w:rFonts w:cstheme="minorHAnsi"/>
                <w:b w:val="0"/>
                <w:bCs w:val="0"/>
                <w:color w:val="000000" w:themeColor="text1"/>
              </w:rPr>
              <w:t>Understand and respond to simple spoken instructions and requests.</w:t>
            </w:r>
          </w:p>
          <w:p w14:paraId="5070064C" w14:textId="77777777" w:rsidR="00392AEE" w:rsidRPr="00392AEE" w:rsidRDefault="00392AEE" w:rsidP="00A525BA">
            <w:pPr>
              <w:numPr>
                <w:ilvl w:val="0"/>
                <w:numId w:val="18"/>
              </w:numPr>
              <w:rPr>
                <w:rFonts w:cstheme="minorHAnsi"/>
                <w:b w:val="0"/>
                <w:bCs w:val="0"/>
                <w:color w:val="000000" w:themeColor="text1"/>
              </w:rPr>
            </w:pPr>
            <w:r w:rsidRPr="00392AEE">
              <w:rPr>
                <w:rFonts w:cstheme="minorHAnsi"/>
                <w:b w:val="0"/>
                <w:bCs w:val="0"/>
                <w:color w:val="000000" w:themeColor="text1"/>
              </w:rPr>
              <w:t>Demonstrate understanding of key information in short conversations and texts.</w:t>
            </w:r>
          </w:p>
          <w:p w14:paraId="74AE7E7A" w14:textId="77777777" w:rsidR="00392AEE" w:rsidRPr="00392AEE" w:rsidRDefault="00392AEE" w:rsidP="00A525BA">
            <w:pPr>
              <w:numPr>
                <w:ilvl w:val="0"/>
                <w:numId w:val="18"/>
              </w:numPr>
              <w:rPr>
                <w:rFonts w:cstheme="minorHAnsi"/>
                <w:b w:val="0"/>
                <w:bCs w:val="0"/>
                <w:color w:val="000000" w:themeColor="text1"/>
              </w:rPr>
            </w:pPr>
            <w:r w:rsidRPr="00392AEE">
              <w:rPr>
                <w:rFonts w:cstheme="minorHAnsi"/>
                <w:b w:val="0"/>
                <w:bCs w:val="0"/>
                <w:color w:val="000000" w:themeColor="text1"/>
              </w:rPr>
              <w:t>Express basic personal information and describe simple situations.</w:t>
            </w:r>
          </w:p>
          <w:p w14:paraId="65370B99" w14:textId="77777777" w:rsidR="00392AEE" w:rsidRPr="00392AEE" w:rsidRDefault="00392AEE" w:rsidP="00392AEE">
            <w:pPr>
              <w:rPr>
                <w:rFonts w:cstheme="minorHAnsi"/>
                <w:b w:val="0"/>
                <w:bCs w:val="0"/>
                <w:color w:val="000000" w:themeColor="text1"/>
              </w:rPr>
            </w:pPr>
          </w:p>
          <w:p w14:paraId="0BC4E166" w14:textId="7777777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Listening Outcomes:</w:t>
            </w:r>
          </w:p>
          <w:p w14:paraId="1B07C05A" w14:textId="77777777" w:rsidR="00392AEE" w:rsidRPr="00392AEE" w:rsidRDefault="00392AEE" w:rsidP="00A525BA">
            <w:pPr>
              <w:numPr>
                <w:ilvl w:val="0"/>
                <w:numId w:val="19"/>
              </w:numPr>
              <w:rPr>
                <w:rFonts w:cstheme="minorHAnsi"/>
                <w:b w:val="0"/>
                <w:bCs w:val="0"/>
                <w:color w:val="000000" w:themeColor="text1"/>
              </w:rPr>
            </w:pPr>
            <w:r w:rsidRPr="00392AEE">
              <w:rPr>
                <w:rFonts w:cstheme="minorHAnsi"/>
                <w:b w:val="0"/>
                <w:bCs w:val="0"/>
                <w:color w:val="000000" w:themeColor="text1"/>
              </w:rPr>
              <w:t>Understand and follow spoken instructions, conversations, and texts.</w:t>
            </w:r>
          </w:p>
          <w:p w14:paraId="136AFC50" w14:textId="77777777" w:rsidR="00392AEE" w:rsidRPr="00392AEE" w:rsidRDefault="00392AEE" w:rsidP="00A525BA">
            <w:pPr>
              <w:numPr>
                <w:ilvl w:val="0"/>
                <w:numId w:val="19"/>
              </w:numPr>
              <w:rPr>
                <w:rFonts w:cstheme="minorHAnsi"/>
                <w:b w:val="0"/>
                <w:bCs w:val="0"/>
                <w:color w:val="000000" w:themeColor="text1"/>
              </w:rPr>
            </w:pPr>
            <w:r w:rsidRPr="00392AEE">
              <w:rPr>
                <w:rFonts w:cstheme="minorHAnsi"/>
                <w:b w:val="0"/>
                <w:bCs w:val="0"/>
                <w:color w:val="000000" w:themeColor="text1"/>
              </w:rPr>
              <w:t>Recognize important details in short conversations and listening materials.</w:t>
            </w:r>
          </w:p>
          <w:p w14:paraId="0A5E44B6" w14:textId="77777777" w:rsidR="00392AEE" w:rsidRPr="00392AEE" w:rsidRDefault="00392AEE" w:rsidP="00A525BA">
            <w:pPr>
              <w:numPr>
                <w:ilvl w:val="0"/>
                <w:numId w:val="19"/>
              </w:numPr>
              <w:rPr>
                <w:rFonts w:cstheme="minorHAnsi"/>
                <w:b w:val="0"/>
                <w:bCs w:val="0"/>
                <w:color w:val="000000" w:themeColor="text1"/>
              </w:rPr>
            </w:pPr>
            <w:r w:rsidRPr="00392AEE">
              <w:rPr>
                <w:rFonts w:cstheme="minorHAnsi"/>
                <w:b w:val="0"/>
                <w:bCs w:val="0"/>
                <w:color w:val="000000" w:themeColor="text1"/>
              </w:rPr>
              <w:t>Ask for help and clarification when needed.</w:t>
            </w:r>
          </w:p>
          <w:p w14:paraId="5D7E9DB5" w14:textId="77777777" w:rsidR="00392AEE" w:rsidRPr="00392AEE" w:rsidRDefault="00392AEE" w:rsidP="00A525BA">
            <w:pPr>
              <w:numPr>
                <w:ilvl w:val="0"/>
                <w:numId w:val="19"/>
              </w:numPr>
              <w:rPr>
                <w:rFonts w:cstheme="minorHAnsi"/>
                <w:b w:val="0"/>
                <w:bCs w:val="0"/>
                <w:color w:val="000000" w:themeColor="text1"/>
              </w:rPr>
            </w:pPr>
            <w:r w:rsidRPr="00392AEE">
              <w:rPr>
                <w:rFonts w:cstheme="minorHAnsi"/>
                <w:b w:val="0"/>
                <w:bCs w:val="0"/>
                <w:color w:val="000000" w:themeColor="text1"/>
              </w:rPr>
              <w:t>Understand common signs, symbols, and maps.</w:t>
            </w:r>
          </w:p>
          <w:p w14:paraId="5D750D4E" w14:textId="77777777" w:rsidR="00392AEE" w:rsidRPr="00392AEE" w:rsidRDefault="00392AEE" w:rsidP="00392AEE">
            <w:pPr>
              <w:rPr>
                <w:rFonts w:cstheme="minorHAnsi"/>
                <w:b w:val="0"/>
                <w:bCs w:val="0"/>
                <w:color w:val="000000" w:themeColor="text1"/>
              </w:rPr>
            </w:pPr>
          </w:p>
          <w:p w14:paraId="6E8C6065" w14:textId="7777777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Speaking Outcomes:</w:t>
            </w:r>
          </w:p>
          <w:p w14:paraId="1A5AF496" w14:textId="77777777" w:rsidR="00392AEE" w:rsidRPr="00392AEE" w:rsidRDefault="00392AEE" w:rsidP="00A525BA">
            <w:pPr>
              <w:numPr>
                <w:ilvl w:val="0"/>
                <w:numId w:val="20"/>
              </w:numPr>
              <w:rPr>
                <w:rFonts w:cstheme="minorHAnsi"/>
                <w:b w:val="0"/>
                <w:bCs w:val="0"/>
                <w:color w:val="000000" w:themeColor="text1"/>
              </w:rPr>
            </w:pPr>
            <w:r w:rsidRPr="00392AEE">
              <w:rPr>
                <w:rFonts w:cstheme="minorHAnsi"/>
                <w:b w:val="0"/>
                <w:bCs w:val="0"/>
                <w:color w:val="000000" w:themeColor="text1"/>
              </w:rPr>
              <w:t>Speak in everyday situations.</w:t>
            </w:r>
          </w:p>
          <w:p w14:paraId="2E65D591" w14:textId="77777777" w:rsidR="00392AEE" w:rsidRPr="00392AEE" w:rsidRDefault="00392AEE" w:rsidP="00A525BA">
            <w:pPr>
              <w:numPr>
                <w:ilvl w:val="0"/>
                <w:numId w:val="20"/>
              </w:numPr>
              <w:rPr>
                <w:rFonts w:cstheme="minorHAnsi"/>
                <w:b w:val="0"/>
                <w:bCs w:val="0"/>
                <w:color w:val="000000" w:themeColor="text1"/>
              </w:rPr>
            </w:pPr>
            <w:r w:rsidRPr="00392AEE">
              <w:rPr>
                <w:rFonts w:cstheme="minorHAnsi"/>
                <w:b w:val="0"/>
                <w:bCs w:val="0"/>
                <w:color w:val="000000" w:themeColor="text1"/>
              </w:rPr>
              <w:t>Share personal information like where you live and your preferences.</w:t>
            </w:r>
          </w:p>
          <w:p w14:paraId="13BEE290" w14:textId="77777777" w:rsidR="00392AEE" w:rsidRPr="00392AEE" w:rsidRDefault="00392AEE" w:rsidP="00A525BA">
            <w:pPr>
              <w:numPr>
                <w:ilvl w:val="0"/>
                <w:numId w:val="20"/>
              </w:numPr>
              <w:rPr>
                <w:rFonts w:cstheme="minorHAnsi"/>
                <w:b w:val="0"/>
                <w:bCs w:val="0"/>
                <w:color w:val="000000" w:themeColor="text1"/>
              </w:rPr>
            </w:pPr>
            <w:r w:rsidRPr="00392AEE">
              <w:rPr>
                <w:rFonts w:cstheme="minorHAnsi"/>
                <w:b w:val="0"/>
                <w:bCs w:val="0"/>
                <w:color w:val="000000" w:themeColor="text1"/>
              </w:rPr>
              <w:t>Use polite expressions and greetings.</w:t>
            </w:r>
          </w:p>
          <w:p w14:paraId="1D065B59" w14:textId="77777777" w:rsidR="00392AEE" w:rsidRPr="00392AEE" w:rsidRDefault="00392AEE" w:rsidP="00A525BA">
            <w:pPr>
              <w:numPr>
                <w:ilvl w:val="0"/>
                <w:numId w:val="20"/>
              </w:numPr>
              <w:rPr>
                <w:rFonts w:cstheme="minorHAnsi"/>
                <w:b w:val="0"/>
                <w:bCs w:val="0"/>
                <w:color w:val="000000" w:themeColor="text1"/>
              </w:rPr>
            </w:pPr>
            <w:r w:rsidRPr="00392AEE">
              <w:rPr>
                <w:rFonts w:cstheme="minorHAnsi"/>
                <w:b w:val="0"/>
                <w:bCs w:val="0"/>
                <w:color w:val="000000" w:themeColor="text1"/>
              </w:rPr>
              <w:t>Give and follow simple instructions.</w:t>
            </w:r>
          </w:p>
          <w:p w14:paraId="17EB1F2E" w14:textId="77777777" w:rsidR="00392AEE" w:rsidRPr="00392AEE" w:rsidRDefault="00392AEE" w:rsidP="00A525BA">
            <w:pPr>
              <w:numPr>
                <w:ilvl w:val="0"/>
                <w:numId w:val="20"/>
              </w:numPr>
              <w:rPr>
                <w:rFonts w:cstheme="minorHAnsi"/>
                <w:b w:val="0"/>
                <w:bCs w:val="0"/>
                <w:color w:val="000000" w:themeColor="text1"/>
              </w:rPr>
            </w:pPr>
            <w:r w:rsidRPr="00392AEE">
              <w:rPr>
                <w:rFonts w:cstheme="minorHAnsi"/>
                <w:b w:val="0"/>
                <w:bCs w:val="0"/>
                <w:color w:val="000000" w:themeColor="text1"/>
              </w:rPr>
              <w:t>Ask for help and explain if you don't understand.</w:t>
            </w:r>
          </w:p>
          <w:p w14:paraId="3217E3E1" w14:textId="77777777" w:rsidR="00392AEE" w:rsidRPr="00392AEE" w:rsidRDefault="00392AEE" w:rsidP="00392AEE">
            <w:pPr>
              <w:rPr>
                <w:rFonts w:cstheme="minorHAnsi"/>
                <w:b w:val="0"/>
                <w:bCs w:val="0"/>
                <w:color w:val="000000" w:themeColor="text1"/>
              </w:rPr>
            </w:pPr>
          </w:p>
          <w:p w14:paraId="598E031B" w14:textId="7777777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 xml:space="preserve">COURSE OUTLINE: </w:t>
            </w:r>
          </w:p>
          <w:p w14:paraId="381A10E1" w14:textId="77777777" w:rsidR="00392AEE" w:rsidRPr="00392AEE" w:rsidRDefault="00392AEE" w:rsidP="00392AEE">
            <w:pPr>
              <w:rPr>
                <w:rFonts w:cstheme="minorHAnsi"/>
                <w:b w:val="0"/>
                <w:bCs w:val="0"/>
                <w:color w:val="000000" w:themeColor="text1"/>
              </w:rPr>
            </w:pPr>
          </w:p>
          <w:p w14:paraId="5B065B0F" w14:textId="7777777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Weekly Focus:</w:t>
            </w:r>
          </w:p>
          <w:p w14:paraId="1DE027B1"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1: Language Assessment</w:t>
            </w:r>
          </w:p>
          <w:p w14:paraId="3B5F7197"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2: Finding a place to live</w:t>
            </w:r>
          </w:p>
          <w:p w14:paraId="579581D9"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3: Housing Problems</w:t>
            </w:r>
          </w:p>
          <w:p w14:paraId="1DA3536D"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4: Neighbours &amp; Neighbourhoods</w:t>
            </w:r>
          </w:p>
          <w:p w14:paraId="1DC43E2A"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5: Banking</w:t>
            </w:r>
          </w:p>
          <w:p w14:paraId="0C918244"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6: Customer Service</w:t>
            </w:r>
          </w:p>
          <w:p w14:paraId="453F163D"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7: Telephone</w:t>
            </w:r>
          </w:p>
          <w:p w14:paraId="2044EA18"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8: Mid-term conferences</w:t>
            </w:r>
          </w:p>
          <w:p w14:paraId="0ED55C96"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9: Canada Geography</w:t>
            </w:r>
          </w:p>
          <w:p w14:paraId="2A4D8D02"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lastRenderedPageBreak/>
              <w:t>Week 10: Government</w:t>
            </w:r>
          </w:p>
          <w:p w14:paraId="7C274723"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11: History</w:t>
            </w:r>
          </w:p>
          <w:p w14:paraId="09E0F983"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12: Canadian Culture</w:t>
            </w:r>
          </w:p>
          <w:p w14:paraId="16D0CA5E"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13: Canadian Law</w:t>
            </w:r>
          </w:p>
          <w:p w14:paraId="62F03F54"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14: Commercial Services &amp; Business</w:t>
            </w:r>
          </w:p>
          <w:p w14:paraId="35BA68C9"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15: Community &amp; Government Services</w:t>
            </w:r>
          </w:p>
          <w:p w14:paraId="4B52B6BE" w14:textId="77777777" w:rsidR="00392AEE" w:rsidRPr="00392AEE" w:rsidRDefault="00392AEE" w:rsidP="00A525BA">
            <w:pPr>
              <w:numPr>
                <w:ilvl w:val="0"/>
                <w:numId w:val="17"/>
              </w:numPr>
              <w:rPr>
                <w:rFonts w:cstheme="minorHAnsi"/>
                <w:b w:val="0"/>
                <w:bCs w:val="0"/>
                <w:color w:val="000000" w:themeColor="text1"/>
              </w:rPr>
            </w:pPr>
            <w:r w:rsidRPr="00392AEE">
              <w:rPr>
                <w:rFonts w:cstheme="minorHAnsi"/>
                <w:b w:val="0"/>
                <w:bCs w:val="0"/>
                <w:color w:val="000000" w:themeColor="text1"/>
              </w:rPr>
              <w:t>Week 16: End of semester conferences</w:t>
            </w:r>
          </w:p>
          <w:p w14:paraId="3F397B0E" w14:textId="77777777" w:rsidR="00392AEE" w:rsidRPr="00392AEE" w:rsidRDefault="00392AEE" w:rsidP="00392AEE">
            <w:pPr>
              <w:rPr>
                <w:rFonts w:cstheme="minorHAnsi"/>
                <w:b w:val="0"/>
                <w:bCs w:val="0"/>
                <w:color w:val="000000" w:themeColor="text1"/>
              </w:rPr>
            </w:pPr>
          </w:p>
          <w:p w14:paraId="1B328E5F" w14:textId="7777777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Assessment:</w:t>
            </w:r>
          </w:p>
          <w:p w14:paraId="7D8C9485" w14:textId="7777777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There are 3 levels (stages) within a CLB level:</w:t>
            </w:r>
          </w:p>
          <w:p w14:paraId="6B9C5B4F" w14:textId="77777777" w:rsidR="007F533A" w:rsidRDefault="007F533A" w:rsidP="00392AEE">
            <w:pPr>
              <w:rPr>
                <w:rFonts w:cstheme="minorHAnsi"/>
                <w:color w:val="000000" w:themeColor="text1"/>
              </w:rPr>
            </w:pPr>
          </w:p>
          <w:p w14:paraId="72A9DABB" w14:textId="77777777" w:rsidR="007F533A" w:rsidRDefault="007F533A" w:rsidP="00392AEE">
            <w:pPr>
              <w:rPr>
                <w:rFonts w:cstheme="minorHAnsi"/>
                <w:color w:val="000000" w:themeColor="text1"/>
              </w:rPr>
            </w:pPr>
          </w:p>
          <w:p w14:paraId="405D6010" w14:textId="6867D6D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 xml:space="preserve">Resources: </w:t>
            </w:r>
          </w:p>
          <w:tbl>
            <w:tblPr>
              <w:tblpPr w:leftFromText="180" w:rightFromText="180" w:vertAnchor="page" w:horzAnchor="margin" w:tblpY="3090"/>
              <w:tblOverlap w:val="never"/>
              <w:tblW w:w="4857" w:type="pct"/>
              <w:tblBorders>
                <w:top w:val="thinThickSmallGap" w:sz="24" w:space="0" w:color="000000" w:themeColor="text1"/>
                <w:left w:val="thinThickSmallGap" w:sz="24" w:space="0" w:color="000000" w:themeColor="text1"/>
                <w:bottom w:val="thinThickSmallGap" w:sz="24" w:space="0" w:color="000000" w:themeColor="text1"/>
                <w:right w:val="thinThickSmallGap" w:sz="24" w:space="0" w:color="000000" w:themeColor="text1"/>
                <w:insideH w:val="thinThickSmallGap" w:sz="24" w:space="0" w:color="000000" w:themeColor="text1"/>
                <w:insideV w:val="thinThickSmallGap" w:sz="24" w:space="0" w:color="000000" w:themeColor="text1"/>
              </w:tblBorders>
              <w:tblCellMar>
                <w:left w:w="0" w:type="dxa"/>
                <w:right w:w="0" w:type="dxa"/>
              </w:tblCellMar>
              <w:tblLook w:val="01E0" w:firstRow="1" w:lastRow="1" w:firstColumn="1" w:lastColumn="1" w:noHBand="0" w:noVBand="0"/>
            </w:tblPr>
            <w:tblGrid>
              <w:gridCol w:w="3017"/>
              <w:gridCol w:w="3126"/>
              <w:gridCol w:w="2603"/>
            </w:tblGrid>
            <w:tr w:rsidR="002F36F0" w:rsidRPr="00983D1F" w14:paraId="5F98DAC4" w14:textId="77777777" w:rsidTr="002F36F0">
              <w:trPr>
                <w:trHeight w:val="135"/>
              </w:trPr>
              <w:tc>
                <w:tcPr>
                  <w:tcW w:w="1725" w:type="pct"/>
                  <w:shd w:val="clear" w:color="auto" w:fill="DEEAF6" w:themeFill="accent5" w:themeFillTint="33"/>
                </w:tcPr>
                <w:p w14:paraId="7807C693" w14:textId="77777777" w:rsidR="002F36F0" w:rsidRPr="00392AEE" w:rsidRDefault="002F36F0" w:rsidP="002F36F0">
                  <w:pPr>
                    <w:jc w:val="center"/>
                    <w:rPr>
                      <w:rFonts w:cstheme="minorHAnsi"/>
                      <w:color w:val="000000" w:themeColor="text1"/>
                      <w:lang w:val="en-US"/>
                    </w:rPr>
                  </w:pPr>
                  <w:r w:rsidRPr="00392AEE">
                    <w:rPr>
                      <w:rFonts w:cstheme="minorHAnsi"/>
                      <w:color w:val="000000" w:themeColor="text1"/>
                      <w:lang w:val="en-US"/>
                    </w:rPr>
                    <w:t>CLB STAGE</w:t>
                  </w:r>
                </w:p>
              </w:tc>
              <w:tc>
                <w:tcPr>
                  <w:tcW w:w="1787" w:type="pct"/>
                  <w:shd w:val="clear" w:color="auto" w:fill="DEEAF6" w:themeFill="accent5" w:themeFillTint="33"/>
                </w:tcPr>
                <w:p w14:paraId="5D59E665" w14:textId="77777777" w:rsidR="002F36F0" w:rsidRPr="00392AEE" w:rsidRDefault="002F36F0" w:rsidP="002F36F0">
                  <w:pPr>
                    <w:jc w:val="center"/>
                    <w:rPr>
                      <w:rFonts w:cstheme="minorHAnsi"/>
                      <w:color w:val="000000" w:themeColor="text1"/>
                      <w:lang w:val="en-US"/>
                    </w:rPr>
                  </w:pPr>
                  <w:r w:rsidRPr="00392AEE">
                    <w:rPr>
                      <w:rFonts w:cstheme="minorHAnsi"/>
                      <w:color w:val="000000" w:themeColor="text1"/>
                      <w:lang w:val="en-US"/>
                    </w:rPr>
                    <w:t xml:space="preserve">GRADE </w:t>
                  </w:r>
                </w:p>
              </w:tc>
              <w:tc>
                <w:tcPr>
                  <w:tcW w:w="1488" w:type="pct"/>
                  <w:shd w:val="clear" w:color="auto" w:fill="DEEAF6" w:themeFill="accent5" w:themeFillTint="33"/>
                </w:tcPr>
                <w:p w14:paraId="5CE8873B" w14:textId="77777777" w:rsidR="002F36F0" w:rsidRPr="00392AEE" w:rsidRDefault="002F36F0" w:rsidP="002F36F0">
                  <w:pPr>
                    <w:jc w:val="center"/>
                    <w:rPr>
                      <w:rFonts w:cstheme="minorHAnsi"/>
                      <w:color w:val="000000" w:themeColor="text1"/>
                      <w:lang w:val="en-US"/>
                    </w:rPr>
                  </w:pPr>
                  <w:r w:rsidRPr="00392AEE">
                    <w:rPr>
                      <w:rFonts w:cstheme="minorHAnsi"/>
                      <w:color w:val="000000" w:themeColor="text1"/>
                      <w:lang w:val="en-US"/>
                    </w:rPr>
                    <w:t>PLACEMENT</w:t>
                  </w:r>
                </w:p>
              </w:tc>
            </w:tr>
            <w:tr w:rsidR="002F36F0" w:rsidRPr="00983D1F" w14:paraId="602E08BB" w14:textId="77777777" w:rsidTr="002F36F0">
              <w:trPr>
                <w:trHeight w:val="378"/>
              </w:trPr>
              <w:tc>
                <w:tcPr>
                  <w:tcW w:w="1725" w:type="pct"/>
                  <w:shd w:val="clear" w:color="auto" w:fill="auto"/>
                </w:tcPr>
                <w:p w14:paraId="060D8678" w14:textId="77777777" w:rsidR="002F36F0" w:rsidRPr="00392AEE" w:rsidRDefault="002F36F0" w:rsidP="002F36F0">
                  <w:pPr>
                    <w:jc w:val="center"/>
                    <w:rPr>
                      <w:rFonts w:cstheme="minorHAnsi"/>
                      <w:color w:val="000000" w:themeColor="text1"/>
                      <w:lang w:val="en-US"/>
                    </w:rPr>
                  </w:pPr>
                  <w:r w:rsidRPr="00392AEE">
                    <w:rPr>
                      <w:rFonts w:cstheme="minorHAnsi"/>
                      <w:color w:val="000000" w:themeColor="text1"/>
                      <w:lang w:val="en-US"/>
                    </w:rPr>
                    <w:t>Stage One</w:t>
                  </w:r>
                </w:p>
                <w:p w14:paraId="4FEC6756" w14:textId="77777777" w:rsidR="002F36F0" w:rsidRPr="00392AEE" w:rsidRDefault="002F36F0" w:rsidP="002F36F0">
                  <w:pPr>
                    <w:rPr>
                      <w:rFonts w:cstheme="minorHAnsi"/>
                      <w:color w:val="000000" w:themeColor="text1"/>
                      <w:lang w:val="en-US"/>
                    </w:rPr>
                  </w:pPr>
                  <w:r w:rsidRPr="00392AEE">
                    <w:rPr>
                      <w:rFonts w:cstheme="minorHAnsi"/>
                      <w:color w:val="000000" w:themeColor="text1"/>
                      <w:lang w:val="en-US"/>
                    </w:rPr>
                    <w:t>Does not meet expectations yet (D)</w:t>
                  </w:r>
                </w:p>
              </w:tc>
              <w:tc>
                <w:tcPr>
                  <w:tcW w:w="1787" w:type="pct"/>
                </w:tcPr>
                <w:p w14:paraId="3B451B7E" w14:textId="77777777" w:rsidR="002F36F0" w:rsidRPr="00392AEE" w:rsidRDefault="002F36F0" w:rsidP="002F36F0">
                  <w:pPr>
                    <w:rPr>
                      <w:rFonts w:cstheme="minorHAnsi"/>
                      <w:i/>
                      <w:iCs/>
                      <w:color w:val="000000" w:themeColor="text1"/>
                      <w:lang w:val="en-US"/>
                    </w:rPr>
                  </w:pPr>
                  <w:r w:rsidRPr="00392AEE">
                    <w:rPr>
                      <w:rFonts w:cstheme="minorHAnsi"/>
                      <w:i/>
                      <w:iCs/>
                      <w:color w:val="000000" w:themeColor="text1"/>
                      <w:lang w:val="en-US"/>
                    </w:rPr>
                    <w:t xml:space="preserve">less than 49% on artefact (task) assessments </w:t>
                  </w:r>
                </w:p>
              </w:tc>
              <w:tc>
                <w:tcPr>
                  <w:tcW w:w="1488" w:type="pct"/>
                </w:tcPr>
                <w:p w14:paraId="653C9507" w14:textId="77777777" w:rsidR="002F36F0" w:rsidRPr="00392AEE" w:rsidRDefault="002F36F0" w:rsidP="002F36F0">
                  <w:pPr>
                    <w:rPr>
                      <w:rFonts w:cstheme="minorHAnsi"/>
                      <w:i/>
                      <w:iCs/>
                      <w:color w:val="000000" w:themeColor="text1"/>
                      <w:lang w:val="en-US"/>
                    </w:rPr>
                  </w:pPr>
                  <w:r w:rsidRPr="00392AEE">
                    <w:rPr>
                      <w:rFonts w:cstheme="minorHAnsi"/>
                      <w:i/>
                      <w:iCs/>
                      <w:color w:val="000000" w:themeColor="text1"/>
                      <w:lang w:val="en-US"/>
                    </w:rPr>
                    <w:t xml:space="preserve">Continue in same CLB level </w:t>
                  </w:r>
                </w:p>
              </w:tc>
            </w:tr>
            <w:tr w:rsidR="002F36F0" w:rsidRPr="00983D1F" w14:paraId="33318E0D" w14:textId="77777777" w:rsidTr="002F36F0">
              <w:trPr>
                <w:trHeight w:val="333"/>
              </w:trPr>
              <w:tc>
                <w:tcPr>
                  <w:tcW w:w="1725" w:type="pct"/>
                  <w:shd w:val="clear" w:color="auto" w:fill="auto"/>
                </w:tcPr>
                <w:p w14:paraId="6111C9F2" w14:textId="77777777" w:rsidR="002F36F0" w:rsidRPr="00392AEE" w:rsidRDefault="002F36F0" w:rsidP="002F36F0">
                  <w:pPr>
                    <w:jc w:val="center"/>
                    <w:rPr>
                      <w:rFonts w:cstheme="minorHAnsi"/>
                      <w:color w:val="000000" w:themeColor="text1"/>
                      <w:lang w:val="en-US"/>
                    </w:rPr>
                  </w:pPr>
                  <w:r w:rsidRPr="00392AEE">
                    <w:rPr>
                      <w:rFonts w:cstheme="minorHAnsi"/>
                      <w:color w:val="000000" w:themeColor="text1"/>
                      <w:lang w:val="en-US"/>
                    </w:rPr>
                    <w:t>Stage Two</w:t>
                  </w:r>
                </w:p>
                <w:p w14:paraId="027D24DB" w14:textId="77777777" w:rsidR="002F36F0" w:rsidRPr="00392AEE" w:rsidRDefault="002F36F0" w:rsidP="002F36F0">
                  <w:pPr>
                    <w:jc w:val="center"/>
                    <w:rPr>
                      <w:rFonts w:cstheme="minorHAnsi"/>
                      <w:color w:val="000000" w:themeColor="text1"/>
                      <w:lang w:val="en-US"/>
                    </w:rPr>
                  </w:pPr>
                  <w:r w:rsidRPr="00392AEE">
                    <w:rPr>
                      <w:rFonts w:cstheme="minorHAnsi"/>
                      <w:color w:val="000000" w:themeColor="text1"/>
                      <w:lang w:val="en-US"/>
                    </w:rPr>
                    <w:t>Almost meets expectations (A)</w:t>
                  </w:r>
                </w:p>
              </w:tc>
              <w:tc>
                <w:tcPr>
                  <w:tcW w:w="1787" w:type="pct"/>
                </w:tcPr>
                <w:p w14:paraId="15FB942B" w14:textId="77777777" w:rsidR="002F36F0" w:rsidRPr="00392AEE" w:rsidRDefault="002F36F0" w:rsidP="002F36F0">
                  <w:pPr>
                    <w:rPr>
                      <w:rFonts w:cstheme="minorHAnsi"/>
                      <w:color w:val="000000" w:themeColor="text1"/>
                      <w:lang w:val="en-US"/>
                    </w:rPr>
                  </w:pPr>
                  <w:r w:rsidRPr="00392AEE">
                    <w:rPr>
                      <w:rFonts w:cstheme="minorHAnsi"/>
                      <w:i/>
                      <w:color w:val="000000" w:themeColor="text1"/>
                      <w:lang w:val="en-US"/>
                    </w:rPr>
                    <w:t xml:space="preserve">50 to 69% </w:t>
                  </w:r>
                  <w:r w:rsidRPr="00392AEE">
                    <w:rPr>
                      <w:rFonts w:cstheme="minorHAnsi"/>
                      <w:color w:val="000000" w:themeColor="text1"/>
                    </w:rPr>
                    <w:t xml:space="preserve">  </w:t>
                  </w:r>
                  <w:r w:rsidRPr="00392AEE">
                    <w:rPr>
                      <w:rFonts w:cstheme="minorHAnsi"/>
                      <w:i/>
                      <w:color w:val="000000" w:themeColor="text1"/>
                      <w:lang w:val="en-US"/>
                    </w:rPr>
                    <w:t>on artefact (task) assessments</w:t>
                  </w:r>
                </w:p>
              </w:tc>
              <w:tc>
                <w:tcPr>
                  <w:tcW w:w="1488" w:type="pct"/>
                </w:tcPr>
                <w:p w14:paraId="6F6FE859" w14:textId="77777777" w:rsidR="002F36F0" w:rsidRPr="00392AEE" w:rsidRDefault="002F36F0" w:rsidP="002F36F0">
                  <w:pPr>
                    <w:rPr>
                      <w:rFonts w:cstheme="minorHAnsi"/>
                      <w:i/>
                      <w:color w:val="000000" w:themeColor="text1"/>
                      <w:lang w:val="en-US"/>
                    </w:rPr>
                  </w:pPr>
                  <w:r w:rsidRPr="00392AEE">
                    <w:rPr>
                      <w:rFonts w:cstheme="minorHAnsi"/>
                      <w:i/>
                      <w:color w:val="000000" w:themeColor="text1"/>
                      <w:lang w:val="en-US"/>
                    </w:rPr>
                    <w:t>Continue in same CLB level</w:t>
                  </w:r>
                </w:p>
              </w:tc>
            </w:tr>
            <w:tr w:rsidR="002F36F0" w:rsidRPr="00983D1F" w14:paraId="0B95ADCB" w14:textId="77777777" w:rsidTr="002F36F0">
              <w:trPr>
                <w:trHeight w:val="634"/>
              </w:trPr>
              <w:tc>
                <w:tcPr>
                  <w:tcW w:w="1725" w:type="pct"/>
                  <w:shd w:val="clear" w:color="auto" w:fill="auto"/>
                </w:tcPr>
                <w:p w14:paraId="0F235BF9" w14:textId="77777777" w:rsidR="002F36F0" w:rsidRPr="00392AEE" w:rsidRDefault="002F36F0" w:rsidP="002F36F0">
                  <w:pPr>
                    <w:jc w:val="center"/>
                    <w:rPr>
                      <w:rFonts w:cstheme="minorHAnsi"/>
                      <w:color w:val="000000" w:themeColor="text1"/>
                      <w:lang w:val="en-US"/>
                    </w:rPr>
                  </w:pPr>
                  <w:r w:rsidRPr="00392AEE">
                    <w:rPr>
                      <w:rFonts w:cstheme="minorHAnsi"/>
                      <w:color w:val="000000" w:themeColor="text1"/>
                      <w:lang w:val="en-US"/>
                    </w:rPr>
                    <w:t>Stage Three</w:t>
                  </w:r>
                </w:p>
                <w:p w14:paraId="5A8C0B5D" w14:textId="77777777" w:rsidR="002F36F0" w:rsidRPr="00392AEE" w:rsidRDefault="002F36F0" w:rsidP="002F36F0">
                  <w:pPr>
                    <w:jc w:val="center"/>
                    <w:rPr>
                      <w:rFonts w:cstheme="minorHAnsi"/>
                      <w:color w:val="000000" w:themeColor="text1"/>
                    </w:rPr>
                  </w:pPr>
                  <w:r w:rsidRPr="00392AEE">
                    <w:rPr>
                      <w:rFonts w:cstheme="minorHAnsi"/>
                      <w:color w:val="000000" w:themeColor="text1"/>
                      <w:lang w:val="en-US"/>
                    </w:rPr>
                    <w:t>Meets Expectations</w:t>
                  </w:r>
                  <w:r w:rsidRPr="00392AEE">
                    <w:rPr>
                      <w:rFonts w:cstheme="minorHAnsi"/>
                      <w:color w:val="000000" w:themeColor="text1"/>
                    </w:rPr>
                    <w:t xml:space="preserve">  (M)</w:t>
                  </w:r>
                </w:p>
              </w:tc>
              <w:tc>
                <w:tcPr>
                  <w:tcW w:w="1787" w:type="pct"/>
                </w:tcPr>
                <w:p w14:paraId="499CD98F" w14:textId="77777777" w:rsidR="002F36F0" w:rsidRPr="00392AEE" w:rsidRDefault="002F36F0" w:rsidP="002F36F0">
                  <w:pPr>
                    <w:rPr>
                      <w:rFonts w:cstheme="minorHAnsi"/>
                      <w:i/>
                      <w:color w:val="000000" w:themeColor="text1"/>
                      <w:lang w:val="en-US"/>
                    </w:rPr>
                  </w:pPr>
                  <w:r w:rsidRPr="00392AEE">
                    <w:rPr>
                      <w:rFonts w:cstheme="minorHAnsi"/>
                      <w:i/>
                      <w:iCs/>
                      <w:color w:val="000000" w:themeColor="text1"/>
                      <w:lang w:val="en-US"/>
                    </w:rPr>
                    <w:t xml:space="preserve">70 </w:t>
                  </w:r>
                  <w:r w:rsidRPr="00392AEE">
                    <w:rPr>
                      <w:rFonts w:cstheme="minorHAnsi"/>
                      <w:i/>
                      <w:color w:val="000000" w:themeColor="text1"/>
                      <w:lang w:val="en-US"/>
                    </w:rPr>
                    <w:t xml:space="preserve">to 100%  on 6 artefact (task) assessments for each strand </w:t>
                  </w:r>
                </w:p>
              </w:tc>
              <w:tc>
                <w:tcPr>
                  <w:tcW w:w="1488" w:type="pct"/>
                </w:tcPr>
                <w:p w14:paraId="21531692" w14:textId="77777777" w:rsidR="002F36F0" w:rsidRPr="00392AEE" w:rsidRDefault="002F36F0" w:rsidP="002F36F0">
                  <w:pPr>
                    <w:rPr>
                      <w:rFonts w:cstheme="minorHAnsi"/>
                      <w:i/>
                      <w:iCs/>
                      <w:color w:val="000000" w:themeColor="text1"/>
                      <w:lang w:val="en-US"/>
                    </w:rPr>
                  </w:pPr>
                  <w:r w:rsidRPr="00392AEE">
                    <w:rPr>
                      <w:rFonts w:cstheme="minorHAnsi"/>
                      <w:i/>
                      <w:iCs/>
                      <w:color w:val="000000" w:themeColor="text1"/>
                      <w:lang w:val="en-US"/>
                    </w:rPr>
                    <w:t>Ready to move to next CLB level</w:t>
                  </w:r>
                </w:p>
              </w:tc>
            </w:tr>
          </w:tbl>
          <w:p w14:paraId="4CCCB4BE" w14:textId="77777777" w:rsidR="00392AEE" w:rsidRPr="00392AEE" w:rsidRDefault="00392AEE" w:rsidP="00392AEE">
            <w:pPr>
              <w:rPr>
                <w:rFonts w:cstheme="minorHAnsi"/>
                <w:b w:val="0"/>
                <w:bCs w:val="0"/>
                <w:color w:val="000000" w:themeColor="text1"/>
              </w:rPr>
            </w:pPr>
            <w:r w:rsidRPr="00392AEE">
              <w:rPr>
                <w:rFonts w:cstheme="minorHAnsi"/>
                <w:b w:val="0"/>
                <w:bCs w:val="0"/>
                <w:color w:val="000000" w:themeColor="text1"/>
              </w:rPr>
              <w:t>These are some resources that you will use in this course:</w:t>
            </w:r>
          </w:p>
          <w:p w14:paraId="643ECA6B" w14:textId="77777777" w:rsidR="00392AEE" w:rsidRPr="00392AEE" w:rsidRDefault="00392AEE" w:rsidP="00A525BA">
            <w:pPr>
              <w:numPr>
                <w:ilvl w:val="0"/>
                <w:numId w:val="21"/>
              </w:numPr>
              <w:rPr>
                <w:rFonts w:cstheme="minorHAnsi"/>
                <w:b w:val="0"/>
                <w:bCs w:val="0"/>
                <w:color w:val="000000" w:themeColor="text1"/>
              </w:rPr>
            </w:pPr>
            <w:r w:rsidRPr="00392AEE">
              <w:rPr>
                <w:rFonts w:cstheme="minorHAnsi"/>
                <w:b w:val="0"/>
                <w:bCs w:val="0"/>
                <w:color w:val="000000" w:themeColor="text1"/>
              </w:rPr>
              <w:t>"ESL Discussions" (</w:t>
            </w:r>
            <w:hyperlink r:id="rId17" w:tgtFrame="_new" w:history="1">
              <w:r w:rsidRPr="00392AEE">
                <w:rPr>
                  <w:rFonts w:cstheme="minorHAnsi"/>
                  <w:b w:val="0"/>
                  <w:bCs w:val="0"/>
                  <w:color w:val="000000" w:themeColor="text1"/>
                  <w:u w:val="single"/>
                </w:rPr>
                <w:t>https://www.esldiscussions.com/</w:t>
              </w:r>
            </w:hyperlink>
            <w:r w:rsidRPr="00392AEE">
              <w:rPr>
                <w:rFonts w:cstheme="minorHAnsi"/>
                <w:b w:val="0"/>
                <w:bCs w:val="0"/>
                <w:color w:val="000000" w:themeColor="text1"/>
              </w:rPr>
              <w:t>): This website offers a wide range of discussion topics with questions for speaking practice.</w:t>
            </w:r>
          </w:p>
          <w:p w14:paraId="57E84C34" w14:textId="77777777" w:rsidR="00392AEE" w:rsidRPr="00392AEE" w:rsidRDefault="00392AEE" w:rsidP="00A525BA">
            <w:pPr>
              <w:numPr>
                <w:ilvl w:val="0"/>
                <w:numId w:val="21"/>
              </w:numPr>
              <w:rPr>
                <w:rFonts w:cstheme="minorHAnsi"/>
                <w:b w:val="0"/>
                <w:bCs w:val="0"/>
                <w:color w:val="000000" w:themeColor="text1"/>
              </w:rPr>
            </w:pPr>
            <w:r w:rsidRPr="00392AEE">
              <w:rPr>
                <w:rFonts w:cstheme="minorHAnsi"/>
                <w:b w:val="0"/>
                <w:bCs w:val="0"/>
                <w:color w:val="000000" w:themeColor="text1"/>
              </w:rPr>
              <w:t>"Breaking News English" (</w:t>
            </w:r>
            <w:hyperlink r:id="rId18" w:tgtFrame="_new" w:history="1">
              <w:r w:rsidRPr="00392AEE">
                <w:rPr>
                  <w:rFonts w:cstheme="minorHAnsi"/>
                  <w:b w:val="0"/>
                  <w:bCs w:val="0"/>
                  <w:color w:val="000000" w:themeColor="text1"/>
                  <w:u w:val="single"/>
                </w:rPr>
                <w:t>https://breakingnewsenglish.com/</w:t>
              </w:r>
            </w:hyperlink>
            <w:r w:rsidRPr="00392AEE">
              <w:rPr>
                <w:rFonts w:cstheme="minorHAnsi"/>
                <w:b w:val="0"/>
                <w:bCs w:val="0"/>
                <w:color w:val="000000" w:themeColor="text1"/>
              </w:rPr>
              <w:t>): This website provides news articles with accompanying audio recordings, which can be used for speaking practice and discussions.</w:t>
            </w:r>
          </w:p>
          <w:p w14:paraId="05C03EDC" w14:textId="77777777" w:rsidR="00392AEE" w:rsidRPr="00392AEE" w:rsidRDefault="00392AEE" w:rsidP="00392AEE">
            <w:pPr>
              <w:rPr>
                <w:color w:val="000000" w:themeColor="text1"/>
              </w:rPr>
            </w:pPr>
          </w:p>
        </w:tc>
      </w:tr>
    </w:tbl>
    <w:p w14:paraId="5A6327A5" w14:textId="77777777" w:rsidR="009568EA" w:rsidRDefault="009568EA" w:rsidP="00BE5327">
      <w:pPr>
        <w:pStyle w:val="Heading2"/>
        <w:rPr>
          <w:lang w:bidi="en-US"/>
        </w:rPr>
      </w:pPr>
    </w:p>
    <w:p w14:paraId="213E8F8E" w14:textId="26064A75" w:rsidR="002C0C5D" w:rsidRPr="00B81EB7" w:rsidRDefault="002C0C5D" w:rsidP="00BE5327">
      <w:pPr>
        <w:pStyle w:val="Heading2"/>
        <w:rPr>
          <w:b/>
          <w:bCs/>
          <w:sz w:val="28"/>
          <w:szCs w:val="28"/>
          <w:lang w:bidi="en-US"/>
        </w:rPr>
      </w:pPr>
      <w:bookmarkStart w:id="17" w:name="_Toc143123616"/>
      <w:r w:rsidRPr="00B81EB7">
        <w:rPr>
          <w:b/>
          <w:bCs/>
          <w:sz w:val="28"/>
          <w:szCs w:val="28"/>
          <w:lang w:bidi="en-US"/>
        </w:rPr>
        <w:t>Instructional Methodology</w:t>
      </w:r>
      <w:bookmarkEnd w:id="17"/>
    </w:p>
    <w:p w14:paraId="7815F780" w14:textId="7A40CE41" w:rsidR="002C0C5D" w:rsidRPr="00BC4BEE" w:rsidRDefault="002C0C5D" w:rsidP="00B81EB7">
      <w:pPr>
        <w:pStyle w:val="Heading3"/>
        <w:rPr>
          <w:b/>
          <w:bCs/>
        </w:rPr>
      </w:pPr>
      <w:bookmarkStart w:id="18" w:name="_Toc143123617"/>
      <w:r w:rsidRPr="00BC4BEE">
        <w:rPr>
          <w:b/>
          <w:bCs/>
        </w:rPr>
        <w:t xml:space="preserve">TBLT – </w:t>
      </w:r>
      <w:r w:rsidR="0053359C" w:rsidRPr="00BC4BEE">
        <w:rPr>
          <w:b/>
          <w:bCs/>
        </w:rPr>
        <w:t>Task Based Language Training</w:t>
      </w:r>
      <w:bookmarkEnd w:id="18"/>
    </w:p>
    <w:p w14:paraId="067F5E67" w14:textId="77777777" w:rsidR="00AA421C" w:rsidRDefault="00AA421C" w:rsidP="00AA421C">
      <w:pPr>
        <w:spacing w:line="276" w:lineRule="auto"/>
        <w:rPr>
          <w:lang w:bidi="en-US"/>
        </w:rPr>
      </w:pPr>
    </w:p>
    <w:p w14:paraId="046665AA" w14:textId="77ABFCE4" w:rsidR="002C0C5D" w:rsidRDefault="002C0C5D" w:rsidP="00D64D92">
      <w:pPr>
        <w:spacing w:line="276" w:lineRule="auto"/>
        <w:jc w:val="both"/>
        <w:rPr>
          <w:lang w:bidi="en-US"/>
        </w:rPr>
      </w:pPr>
      <w:r w:rsidRPr="002C0C5D">
        <w:rPr>
          <w:lang w:bidi="en-US"/>
        </w:rPr>
        <w:t xml:space="preserve">It is important that academic and language skills are not taught in isolation </w:t>
      </w:r>
      <w:r w:rsidR="00C928B2">
        <w:rPr>
          <w:lang w:bidi="en-US"/>
        </w:rPr>
        <w:t>or</w:t>
      </w:r>
      <w:r w:rsidRPr="002C0C5D">
        <w:rPr>
          <w:lang w:bidi="en-US"/>
        </w:rPr>
        <w:t xml:space="preserve"> separate</w:t>
      </w:r>
      <w:r w:rsidR="00C928B2">
        <w:rPr>
          <w:lang w:bidi="en-US"/>
        </w:rPr>
        <w:t>d</w:t>
      </w:r>
      <w:r w:rsidRPr="002C0C5D">
        <w:rPr>
          <w:lang w:bidi="en-US"/>
        </w:rPr>
        <w:t xml:space="preserve"> from meaningful contexts. The “Presentation, Practice and Performance” methodology can </w:t>
      </w:r>
      <w:r w:rsidR="00CB56E7">
        <w:rPr>
          <w:lang w:bidi="en-US"/>
        </w:rPr>
        <w:t>lack</w:t>
      </w:r>
      <w:r w:rsidRPr="002C0C5D">
        <w:rPr>
          <w:lang w:bidi="en-US"/>
        </w:rPr>
        <w:t xml:space="preserve"> practical, relevant application opportunities if purposeful tasks are not introduced that will provide the learner opportunities to learn not only form and function but also learn in which contexts and how the nuances of the language skill for use in their areas of academic and social interests.</w:t>
      </w:r>
      <w:r w:rsidR="0052114D">
        <w:rPr>
          <w:rStyle w:val="FootnoteReference"/>
          <w:lang w:bidi="en-US"/>
        </w:rPr>
        <w:footnoteReference w:id="5"/>
      </w:r>
    </w:p>
    <w:p w14:paraId="4E71CAA5" w14:textId="77777777" w:rsidR="00AE6D1E" w:rsidRPr="002C0C5D" w:rsidRDefault="00AE6D1E" w:rsidP="00D64D92">
      <w:pPr>
        <w:spacing w:line="276" w:lineRule="auto"/>
        <w:jc w:val="both"/>
        <w:rPr>
          <w:lang w:bidi="en-US"/>
        </w:rPr>
      </w:pPr>
    </w:p>
    <w:p w14:paraId="6756DB89" w14:textId="73F048EE" w:rsidR="002C0C5D" w:rsidRPr="002C0C5D" w:rsidRDefault="002C0C5D" w:rsidP="00D64D92">
      <w:pPr>
        <w:spacing w:line="276" w:lineRule="auto"/>
        <w:jc w:val="both"/>
        <w:rPr>
          <w:lang w:bidi="en-US"/>
        </w:rPr>
      </w:pPr>
      <w:r w:rsidRPr="002C0C5D">
        <w:rPr>
          <w:lang w:bidi="en-US"/>
        </w:rPr>
        <w:t xml:space="preserve">Task based instruction </w:t>
      </w:r>
      <w:r w:rsidR="000618AC">
        <w:rPr>
          <w:lang w:bidi="en-US"/>
        </w:rPr>
        <w:t>goes beyond</w:t>
      </w:r>
      <w:r w:rsidRPr="002C0C5D">
        <w:rPr>
          <w:lang w:bidi="en-US"/>
        </w:rPr>
        <w:t xml:space="preserve"> PPP</w:t>
      </w:r>
      <w:r w:rsidR="000618AC">
        <w:rPr>
          <w:lang w:bidi="en-US"/>
        </w:rPr>
        <w:t xml:space="preserve">’s </w:t>
      </w:r>
      <w:r w:rsidRPr="002C0C5D">
        <w:rPr>
          <w:lang w:bidi="en-US"/>
        </w:rPr>
        <w:t>isolated practice to strengthen teaching content and improve language communicative competence. Task based instruction focuses on development, exploration, practice, accuracy and then application of the language skill within a defined real-world scenario that is relevant to the learner and their goals. Th</w:t>
      </w:r>
      <w:r w:rsidR="00BA581D">
        <w:rPr>
          <w:lang w:bidi="en-US"/>
        </w:rPr>
        <w:t>is</w:t>
      </w:r>
      <w:r w:rsidRPr="002C0C5D">
        <w:rPr>
          <w:lang w:bidi="en-US"/>
        </w:rPr>
        <w:t xml:space="preserve"> approach is meaning-focused instruction and is based on the constructivist theory of communicative language teaching methodology (Ellis, 2003; Long &amp; Crookes, 1991).</w:t>
      </w:r>
    </w:p>
    <w:p w14:paraId="58D5419B" w14:textId="77777777" w:rsidR="001B0748" w:rsidRDefault="001B0748" w:rsidP="00D64D92">
      <w:pPr>
        <w:spacing w:line="276" w:lineRule="auto"/>
        <w:jc w:val="both"/>
        <w:rPr>
          <w:lang w:bidi="en-US"/>
        </w:rPr>
      </w:pPr>
    </w:p>
    <w:p w14:paraId="0A30FA21" w14:textId="0842BE44" w:rsidR="002C0C5D" w:rsidRPr="002C0C5D" w:rsidRDefault="002C0C5D" w:rsidP="00D64D92">
      <w:pPr>
        <w:spacing w:line="276" w:lineRule="auto"/>
        <w:jc w:val="both"/>
        <w:rPr>
          <w:lang w:bidi="en-US"/>
        </w:rPr>
      </w:pPr>
      <w:r w:rsidRPr="002C0C5D">
        <w:rPr>
          <w:lang w:bidi="en-US"/>
        </w:rPr>
        <w:t>TBLT fulfills the following principles that Rod Ellis lays out as requirements of the best practices in Second Language Acquisition planning and instruction:</w:t>
      </w:r>
    </w:p>
    <w:p w14:paraId="13F871EC" w14:textId="77777777" w:rsidR="002C0C5D" w:rsidRPr="002C0C5D" w:rsidRDefault="002C0C5D" w:rsidP="00AA421C">
      <w:pPr>
        <w:spacing w:line="276" w:lineRule="auto"/>
        <w:rPr>
          <w:lang w:bidi="en-US"/>
        </w:rPr>
      </w:pPr>
    </w:p>
    <w:p w14:paraId="3D372B79" w14:textId="77777777" w:rsidR="002C0C5D" w:rsidRPr="00B81EB7" w:rsidRDefault="002C0C5D" w:rsidP="001B0748">
      <w:pPr>
        <w:pStyle w:val="Heading3"/>
        <w:rPr>
          <w:b/>
          <w:bCs/>
          <w:sz w:val="26"/>
          <w:szCs w:val="26"/>
          <w:lang w:bidi="en-US"/>
        </w:rPr>
      </w:pPr>
      <w:bookmarkStart w:id="20" w:name="TBLT_Best_Practices"/>
      <w:bookmarkStart w:id="21" w:name="_bookmark62"/>
      <w:bookmarkStart w:id="22" w:name="_Toc143123618"/>
      <w:bookmarkEnd w:id="20"/>
      <w:bookmarkEnd w:id="21"/>
      <w:r w:rsidRPr="00B81EB7">
        <w:rPr>
          <w:b/>
          <w:bCs/>
          <w:sz w:val="26"/>
          <w:szCs w:val="26"/>
          <w:lang w:bidi="en-US"/>
        </w:rPr>
        <w:t>TBLT Best Practices</w:t>
      </w:r>
      <w:bookmarkEnd w:id="22"/>
    </w:p>
    <w:p w14:paraId="06A6145B" w14:textId="77777777" w:rsidR="00710B7B" w:rsidRDefault="00710B7B" w:rsidP="00AA421C">
      <w:pPr>
        <w:spacing w:line="276" w:lineRule="auto"/>
        <w:rPr>
          <w:lang w:bidi="en-US"/>
        </w:rPr>
      </w:pPr>
    </w:p>
    <w:p w14:paraId="6E7078BA" w14:textId="31257FD6" w:rsidR="002C0C5D" w:rsidRPr="007D0412" w:rsidRDefault="002C0C5D" w:rsidP="005B0C06">
      <w:pPr>
        <w:spacing w:line="276" w:lineRule="auto"/>
        <w:rPr>
          <w:lang w:bidi="en-US"/>
        </w:rPr>
      </w:pPr>
      <w:r w:rsidRPr="002C0C5D">
        <w:rPr>
          <w:lang w:bidi="en-US"/>
        </w:rPr>
        <w:t>Instruction needs to ensure that learners develop both a rich repertoire of formulaic expressions and a rule-based competence</w:t>
      </w:r>
      <w:bookmarkStart w:id="23" w:name="_bookmark63"/>
      <w:bookmarkEnd w:id="23"/>
      <w:r w:rsidR="007D0412">
        <w:rPr>
          <w:lang w:bidi="en-US"/>
        </w:rPr>
        <w:t>.</w:t>
      </w:r>
    </w:p>
    <w:p w14:paraId="0BEB316E" w14:textId="77777777" w:rsidR="002C0C5D" w:rsidRPr="002C0C5D" w:rsidRDefault="002C0C5D" w:rsidP="005B0C06">
      <w:pPr>
        <w:pStyle w:val="ListParagraph"/>
        <w:numPr>
          <w:ilvl w:val="0"/>
          <w:numId w:val="15"/>
        </w:numPr>
        <w:spacing w:line="276" w:lineRule="auto"/>
        <w:jc w:val="both"/>
        <w:rPr>
          <w:lang w:bidi="en-US"/>
        </w:rPr>
      </w:pPr>
      <w:r w:rsidRPr="002C0C5D">
        <w:rPr>
          <w:lang w:bidi="en-US"/>
        </w:rPr>
        <w:t xml:space="preserve">Instruction needs to ensure that learners focus </w:t>
      </w:r>
      <w:bookmarkStart w:id="24" w:name="_Int_aTDmfKKY"/>
      <w:r w:rsidRPr="002C0C5D">
        <w:rPr>
          <w:lang w:bidi="en-US"/>
        </w:rPr>
        <w:t>predominantly on</w:t>
      </w:r>
      <w:bookmarkEnd w:id="24"/>
      <w:r w:rsidRPr="002C0C5D">
        <w:rPr>
          <w:lang w:bidi="en-US"/>
        </w:rPr>
        <w:t xml:space="preserve"> meaning.</w:t>
      </w:r>
    </w:p>
    <w:p w14:paraId="5A28C819" w14:textId="77777777" w:rsidR="002C0C5D" w:rsidRPr="002C0C5D" w:rsidRDefault="002C0C5D" w:rsidP="005B0C06">
      <w:pPr>
        <w:pStyle w:val="ListParagraph"/>
        <w:numPr>
          <w:ilvl w:val="0"/>
          <w:numId w:val="15"/>
        </w:numPr>
        <w:spacing w:line="276" w:lineRule="auto"/>
        <w:jc w:val="both"/>
        <w:rPr>
          <w:lang w:bidi="en-US"/>
        </w:rPr>
      </w:pPr>
      <w:r w:rsidRPr="002C0C5D">
        <w:rPr>
          <w:lang w:bidi="en-US"/>
        </w:rPr>
        <w:t>Instruction needs to ensure that learners also focus on form.</w:t>
      </w:r>
    </w:p>
    <w:p w14:paraId="0399F93D" w14:textId="77777777" w:rsidR="002C0C5D" w:rsidRPr="002C0C5D" w:rsidRDefault="002C0C5D" w:rsidP="005B0C06">
      <w:pPr>
        <w:pStyle w:val="ListParagraph"/>
        <w:numPr>
          <w:ilvl w:val="0"/>
          <w:numId w:val="15"/>
        </w:numPr>
        <w:spacing w:line="276" w:lineRule="auto"/>
        <w:jc w:val="both"/>
        <w:rPr>
          <w:lang w:bidi="en-US"/>
        </w:rPr>
      </w:pPr>
      <w:r w:rsidRPr="002C0C5D">
        <w:rPr>
          <w:lang w:bidi="en-US"/>
        </w:rPr>
        <w:t>Instruction needs to focus on developing implicit knowledge of the second language while not neglecting explicit knowledge.</w:t>
      </w:r>
    </w:p>
    <w:p w14:paraId="44FB527B" w14:textId="77777777" w:rsidR="002C0C5D" w:rsidRPr="002C0C5D" w:rsidRDefault="002C0C5D" w:rsidP="00A525BA">
      <w:pPr>
        <w:pStyle w:val="ListParagraph"/>
        <w:numPr>
          <w:ilvl w:val="0"/>
          <w:numId w:val="15"/>
        </w:numPr>
        <w:jc w:val="both"/>
        <w:rPr>
          <w:lang w:bidi="en-US"/>
        </w:rPr>
      </w:pPr>
      <w:r w:rsidRPr="002C0C5D">
        <w:rPr>
          <w:lang w:bidi="en-US"/>
        </w:rPr>
        <w:t xml:space="preserve">Instruction needs to </w:t>
      </w:r>
      <w:bookmarkStart w:id="25" w:name="_Int_l66vtqLK"/>
      <w:r w:rsidRPr="002C0C5D">
        <w:rPr>
          <w:lang w:bidi="en-US"/>
        </w:rPr>
        <w:t>take into account</w:t>
      </w:r>
      <w:bookmarkEnd w:id="25"/>
      <w:r w:rsidRPr="002C0C5D">
        <w:rPr>
          <w:lang w:bidi="en-US"/>
        </w:rPr>
        <w:t xml:space="preserve"> the learner’s built-in syllabus.</w:t>
      </w:r>
    </w:p>
    <w:p w14:paraId="7CC95353" w14:textId="77777777" w:rsidR="002C0C5D" w:rsidRPr="002C0C5D" w:rsidRDefault="002C0C5D" w:rsidP="00A525BA">
      <w:pPr>
        <w:pStyle w:val="ListParagraph"/>
        <w:numPr>
          <w:ilvl w:val="0"/>
          <w:numId w:val="15"/>
        </w:numPr>
        <w:jc w:val="both"/>
        <w:rPr>
          <w:lang w:bidi="en-US"/>
        </w:rPr>
      </w:pPr>
      <w:r w:rsidRPr="002C0C5D">
        <w:rPr>
          <w:lang w:bidi="en-US"/>
        </w:rPr>
        <w:t>Successful instructed language learning requires extensive second language input.</w:t>
      </w:r>
    </w:p>
    <w:p w14:paraId="4037F380" w14:textId="77777777" w:rsidR="002C0C5D" w:rsidRPr="002C0C5D" w:rsidRDefault="002C0C5D" w:rsidP="00A525BA">
      <w:pPr>
        <w:pStyle w:val="ListParagraph"/>
        <w:numPr>
          <w:ilvl w:val="0"/>
          <w:numId w:val="15"/>
        </w:numPr>
        <w:jc w:val="both"/>
        <w:rPr>
          <w:lang w:bidi="en-US"/>
        </w:rPr>
      </w:pPr>
      <w:r w:rsidRPr="002C0C5D">
        <w:rPr>
          <w:lang w:bidi="en-US"/>
        </w:rPr>
        <w:t>Successful instructed language learning also requires opportunities for output.</w:t>
      </w:r>
    </w:p>
    <w:p w14:paraId="3D363A4E" w14:textId="77777777" w:rsidR="002C0C5D" w:rsidRPr="002C0C5D" w:rsidRDefault="002C0C5D" w:rsidP="00A525BA">
      <w:pPr>
        <w:pStyle w:val="ListParagraph"/>
        <w:numPr>
          <w:ilvl w:val="0"/>
          <w:numId w:val="15"/>
        </w:numPr>
        <w:jc w:val="both"/>
        <w:rPr>
          <w:lang w:bidi="en-US"/>
        </w:rPr>
      </w:pPr>
      <w:r w:rsidRPr="002C0C5D">
        <w:rPr>
          <w:lang w:bidi="en-US"/>
        </w:rPr>
        <w:t xml:space="preserve">The opportunity to interact in </w:t>
      </w:r>
      <w:bookmarkStart w:id="26" w:name="_Int_3V6KN5WB"/>
      <w:r w:rsidRPr="002C0C5D">
        <w:rPr>
          <w:lang w:bidi="en-US"/>
        </w:rPr>
        <w:t>the</w:t>
      </w:r>
      <w:bookmarkEnd w:id="26"/>
      <w:r w:rsidRPr="002C0C5D">
        <w:rPr>
          <w:lang w:bidi="en-US"/>
        </w:rPr>
        <w:t xml:space="preserve"> second language is central to developing second language proficiency.</w:t>
      </w:r>
    </w:p>
    <w:p w14:paraId="64679B59" w14:textId="77777777" w:rsidR="002C0C5D" w:rsidRPr="002C0C5D" w:rsidRDefault="002C0C5D" w:rsidP="00A525BA">
      <w:pPr>
        <w:pStyle w:val="ListParagraph"/>
        <w:numPr>
          <w:ilvl w:val="0"/>
          <w:numId w:val="15"/>
        </w:numPr>
        <w:jc w:val="both"/>
        <w:rPr>
          <w:lang w:bidi="en-US"/>
        </w:rPr>
      </w:pPr>
      <w:r w:rsidRPr="002C0C5D">
        <w:rPr>
          <w:lang w:bidi="en-US"/>
        </w:rPr>
        <w:t>Instruction needs to take account of individual differences in learners.</w:t>
      </w:r>
    </w:p>
    <w:p w14:paraId="5307D868" w14:textId="77777777" w:rsidR="002C0C5D" w:rsidRPr="002C0C5D" w:rsidRDefault="002C0C5D" w:rsidP="00A525BA">
      <w:pPr>
        <w:pStyle w:val="ListParagraph"/>
        <w:numPr>
          <w:ilvl w:val="0"/>
          <w:numId w:val="15"/>
        </w:numPr>
        <w:jc w:val="both"/>
        <w:rPr>
          <w:lang w:bidi="en-US"/>
        </w:rPr>
      </w:pPr>
      <w:r w:rsidRPr="002C0C5D">
        <w:rPr>
          <w:lang w:bidi="en-US"/>
        </w:rPr>
        <w:t>In assessing learners’ second language proficiency, it is important to examine free as well as controlled production.</w:t>
      </w:r>
    </w:p>
    <w:p w14:paraId="54689C6F" w14:textId="77777777" w:rsidR="00DD3301" w:rsidRDefault="00DD3301" w:rsidP="00FC6AC6">
      <w:pPr>
        <w:spacing w:line="276" w:lineRule="auto"/>
        <w:rPr>
          <w:lang w:bidi="en-US"/>
        </w:rPr>
      </w:pPr>
    </w:p>
    <w:p w14:paraId="6F05FE65" w14:textId="62899D68" w:rsidR="002C0C5D" w:rsidRPr="002C0C5D" w:rsidRDefault="002C0C5D" w:rsidP="00F61464">
      <w:pPr>
        <w:spacing w:line="276" w:lineRule="auto"/>
        <w:jc w:val="both"/>
        <w:rPr>
          <w:lang w:bidi="en-US"/>
        </w:rPr>
      </w:pPr>
      <w:r w:rsidRPr="002C0C5D">
        <w:rPr>
          <w:lang w:bidi="en-US"/>
        </w:rPr>
        <w:t>To fulfill the expectations of these principles, TBLT should contain the following lesson planning and teaching elements:</w:t>
      </w:r>
    </w:p>
    <w:p w14:paraId="53FD691E" w14:textId="77777777" w:rsidR="002C0C5D" w:rsidRPr="002C0C5D" w:rsidRDefault="002C0C5D" w:rsidP="00A525BA">
      <w:pPr>
        <w:pStyle w:val="ListParagraph"/>
        <w:numPr>
          <w:ilvl w:val="0"/>
          <w:numId w:val="16"/>
        </w:numPr>
        <w:jc w:val="both"/>
        <w:rPr>
          <w:lang w:bidi="en-US"/>
        </w:rPr>
      </w:pPr>
      <w:r w:rsidRPr="002C0C5D">
        <w:rPr>
          <w:lang w:bidi="en-US"/>
        </w:rPr>
        <w:t>Scaffolding</w:t>
      </w:r>
    </w:p>
    <w:p w14:paraId="64F0F716" w14:textId="77777777" w:rsidR="002C0C5D" w:rsidRPr="002C0C5D" w:rsidRDefault="002C0C5D" w:rsidP="00A525BA">
      <w:pPr>
        <w:pStyle w:val="ListParagraph"/>
        <w:numPr>
          <w:ilvl w:val="0"/>
          <w:numId w:val="16"/>
        </w:numPr>
        <w:jc w:val="both"/>
        <w:rPr>
          <w:lang w:bidi="en-US"/>
        </w:rPr>
      </w:pPr>
      <w:r w:rsidRPr="002C0C5D">
        <w:rPr>
          <w:lang w:bidi="en-US"/>
        </w:rPr>
        <w:t>Task dependency</w:t>
      </w:r>
    </w:p>
    <w:p w14:paraId="49063B2B" w14:textId="77777777" w:rsidR="002C0C5D" w:rsidRPr="002C0C5D" w:rsidRDefault="002C0C5D" w:rsidP="00A525BA">
      <w:pPr>
        <w:pStyle w:val="ListParagraph"/>
        <w:numPr>
          <w:ilvl w:val="0"/>
          <w:numId w:val="16"/>
        </w:numPr>
        <w:jc w:val="both"/>
        <w:rPr>
          <w:lang w:bidi="en-US"/>
        </w:rPr>
      </w:pPr>
      <w:r w:rsidRPr="002C0C5D">
        <w:rPr>
          <w:lang w:bidi="en-US"/>
        </w:rPr>
        <w:t>Recycling</w:t>
      </w:r>
    </w:p>
    <w:p w14:paraId="41D01CE3" w14:textId="77777777" w:rsidR="002C0C5D" w:rsidRPr="002C0C5D" w:rsidRDefault="002C0C5D" w:rsidP="00A525BA">
      <w:pPr>
        <w:pStyle w:val="ListParagraph"/>
        <w:numPr>
          <w:ilvl w:val="0"/>
          <w:numId w:val="16"/>
        </w:numPr>
        <w:jc w:val="both"/>
        <w:rPr>
          <w:lang w:bidi="en-US"/>
        </w:rPr>
      </w:pPr>
      <w:r w:rsidRPr="002C0C5D">
        <w:rPr>
          <w:lang w:bidi="en-US"/>
        </w:rPr>
        <w:t>Active learning</w:t>
      </w:r>
    </w:p>
    <w:p w14:paraId="22BDFFB0" w14:textId="77777777" w:rsidR="002C0C5D" w:rsidRPr="002C0C5D" w:rsidRDefault="002C0C5D" w:rsidP="00A525BA">
      <w:pPr>
        <w:pStyle w:val="ListParagraph"/>
        <w:numPr>
          <w:ilvl w:val="0"/>
          <w:numId w:val="16"/>
        </w:numPr>
        <w:jc w:val="both"/>
        <w:rPr>
          <w:lang w:bidi="en-US"/>
        </w:rPr>
      </w:pPr>
      <w:r w:rsidRPr="002C0C5D">
        <w:rPr>
          <w:lang w:bidi="en-US"/>
        </w:rPr>
        <w:t>Integration of form and Function</w:t>
      </w:r>
    </w:p>
    <w:p w14:paraId="126E53BC" w14:textId="77777777" w:rsidR="002C0C5D" w:rsidRPr="002C0C5D" w:rsidRDefault="002C0C5D" w:rsidP="00A525BA">
      <w:pPr>
        <w:pStyle w:val="ListParagraph"/>
        <w:numPr>
          <w:ilvl w:val="0"/>
          <w:numId w:val="16"/>
        </w:numPr>
        <w:jc w:val="both"/>
        <w:rPr>
          <w:lang w:bidi="en-US"/>
        </w:rPr>
      </w:pPr>
      <w:r w:rsidRPr="002C0C5D">
        <w:rPr>
          <w:lang w:bidi="en-US"/>
        </w:rPr>
        <w:t>Reproduction to creation</w:t>
      </w:r>
    </w:p>
    <w:p w14:paraId="64A198FA" w14:textId="77777777" w:rsidR="002C0C5D" w:rsidRPr="002C0C5D" w:rsidRDefault="002C0C5D" w:rsidP="00A525BA">
      <w:pPr>
        <w:pStyle w:val="ListParagraph"/>
        <w:numPr>
          <w:ilvl w:val="0"/>
          <w:numId w:val="16"/>
        </w:numPr>
        <w:jc w:val="both"/>
        <w:rPr>
          <w:lang w:bidi="en-US"/>
        </w:rPr>
      </w:pPr>
      <w:r w:rsidRPr="002C0C5D">
        <w:rPr>
          <w:lang w:bidi="en-US"/>
        </w:rPr>
        <w:t>Reflection on learning</w:t>
      </w:r>
    </w:p>
    <w:p w14:paraId="26769C98" w14:textId="77777777" w:rsidR="002C0C5D" w:rsidRPr="002C0C5D" w:rsidRDefault="002C0C5D" w:rsidP="00AA421C">
      <w:pPr>
        <w:spacing w:line="276" w:lineRule="auto"/>
        <w:rPr>
          <w:lang w:bidi="en-US"/>
        </w:rPr>
      </w:pPr>
    </w:p>
    <w:p w14:paraId="2F622AAB" w14:textId="77777777" w:rsidR="002C0C5D" w:rsidRDefault="002C0C5D" w:rsidP="00D96BCE">
      <w:pPr>
        <w:spacing w:line="276" w:lineRule="auto"/>
        <w:jc w:val="both"/>
        <w:rPr>
          <w:lang w:bidi="en-US"/>
        </w:rPr>
      </w:pPr>
      <w:r w:rsidRPr="002C0C5D">
        <w:rPr>
          <w:lang w:bidi="en-US"/>
        </w:rPr>
        <w:t>When building a task-based lesson plan and instructional process, the following is the suggested sequence of instructional components that would incorporate the relationships between all elements of the TBLT methodology and adhere to the principles of second language acquisition planning and instruction:</w:t>
      </w:r>
    </w:p>
    <w:p w14:paraId="2DD844D7" w14:textId="2989338A" w:rsidR="002C0C5D" w:rsidRPr="00CD52D7" w:rsidRDefault="002C0C5D" w:rsidP="00CD52D7">
      <w:pPr>
        <w:pStyle w:val="Heading3"/>
        <w:rPr>
          <w:b/>
          <w:bCs/>
          <w:sz w:val="26"/>
          <w:szCs w:val="26"/>
          <w:lang w:bidi="en-US"/>
        </w:rPr>
      </w:pPr>
      <w:bookmarkStart w:id="27" w:name="_Toc143123619"/>
      <w:r w:rsidRPr="00CD52D7">
        <w:rPr>
          <w:b/>
          <w:bCs/>
          <w:sz w:val="26"/>
          <w:szCs w:val="26"/>
          <w:lang w:bidi="en-US"/>
        </w:rPr>
        <w:lastRenderedPageBreak/>
        <w:t>BLT Scaffolding Chart</w:t>
      </w:r>
      <w:bookmarkEnd w:id="27"/>
    </w:p>
    <w:p w14:paraId="64B63712" w14:textId="304BBB1D" w:rsidR="0037114D" w:rsidRDefault="00807C5C" w:rsidP="002C0C5D">
      <w:pPr>
        <w:spacing w:after="160" w:line="259" w:lineRule="auto"/>
        <w:rPr>
          <w:rFonts w:asciiTheme="majorHAnsi" w:eastAsiaTheme="majorEastAsia" w:hAnsiTheme="majorHAnsi" w:cstheme="majorBidi"/>
          <w:b/>
          <w:bCs/>
          <w:color w:val="2F5496" w:themeColor="accent1" w:themeShade="BF"/>
          <w:sz w:val="26"/>
          <w:szCs w:val="26"/>
          <w:lang w:bidi="en-US"/>
        </w:rPr>
      </w:pPr>
      <w:r>
        <w:rPr>
          <w:rFonts w:asciiTheme="majorHAnsi" w:eastAsiaTheme="majorEastAsia" w:hAnsiTheme="majorHAnsi" w:cstheme="majorBidi"/>
          <w:b/>
          <w:bCs/>
          <w:noProof/>
          <w:color w:val="2F5496" w:themeColor="accent1" w:themeShade="BF"/>
          <w:sz w:val="26"/>
          <w:szCs w:val="26"/>
          <w:lang w:bidi="en-US"/>
        </w:rPr>
        <w:drawing>
          <wp:inline distT="0" distB="0" distL="0" distR="0" wp14:anchorId="29482A06" wp14:editId="004D4B3B">
            <wp:extent cx="5984240" cy="4820920"/>
            <wp:effectExtent l="0" t="0" r="0" b="0"/>
            <wp:docPr id="388199341" name="Picture 38819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4240" cy="4820920"/>
                    </a:xfrm>
                    <a:prstGeom prst="rect">
                      <a:avLst/>
                    </a:prstGeom>
                    <a:noFill/>
                  </pic:spPr>
                </pic:pic>
              </a:graphicData>
            </a:graphic>
          </wp:inline>
        </w:drawing>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6091"/>
      </w:tblGrid>
      <w:tr w:rsidR="000210E2" w:rsidRPr="00F85958" w14:paraId="4647AF30" w14:textId="77777777" w:rsidTr="000A6A1B">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50D63F50" w14:textId="77777777" w:rsidR="000210E2" w:rsidRPr="00F85958" w:rsidRDefault="000210E2" w:rsidP="000A6A1B">
            <w:pPr>
              <w:jc w:val="cente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val="en-US" w:eastAsia="en-CA"/>
                <w14:ligatures w14:val="none"/>
              </w:rPr>
              <w:t>TBLT LESSON PLAN – GUIDE TO DEVELOPMENT</w:t>
            </w:r>
            <w:r w:rsidRPr="00F85958">
              <w:rPr>
                <w:rFonts w:eastAsia="Times New Roman" w:cstheme="minorHAnsi"/>
                <w:kern w:val="0"/>
                <w:sz w:val="20"/>
                <w:szCs w:val="20"/>
                <w:lang w:eastAsia="en-CA"/>
                <w14:ligatures w14:val="none"/>
              </w:rPr>
              <w:t> </w:t>
            </w:r>
          </w:p>
        </w:tc>
      </w:tr>
      <w:tr w:rsidR="000210E2" w:rsidRPr="00F85958" w14:paraId="7494881D" w14:textId="77777777" w:rsidTr="000A6A1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47189715"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eastAsia="en-CA"/>
                <w14:ligatures w14:val="none"/>
              </w:rPr>
              <w:t>CLB LEVEL:</w:t>
            </w:r>
            <w:r w:rsidRPr="00F85958">
              <w:rPr>
                <w:rFonts w:eastAsia="Times New Roman" w:cstheme="minorHAnsi"/>
                <w:kern w:val="0"/>
                <w:sz w:val="20"/>
                <w:szCs w:val="20"/>
                <w:lang w:eastAsia="en-CA"/>
                <w14:ligatures w14:val="none"/>
              </w:rPr>
              <w:t> </w:t>
            </w:r>
            <w:r>
              <w:rPr>
                <w:rFonts w:eastAsia="Times New Roman" w:cstheme="minorHAnsi"/>
                <w:kern w:val="0"/>
                <w:sz w:val="20"/>
                <w:szCs w:val="20"/>
                <w:lang w:eastAsia="en-CA"/>
                <w14:ligatures w14:val="none"/>
              </w:rPr>
              <w:t xml:space="preserve"> 4</w:t>
            </w:r>
          </w:p>
        </w:tc>
        <w:tc>
          <w:tcPr>
            <w:tcW w:w="6091" w:type="dxa"/>
            <w:tcBorders>
              <w:top w:val="single" w:sz="6" w:space="0" w:color="auto"/>
              <w:left w:val="single" w:sz="6" w:space="0" w:color="auto"/>
              <w:bottom w:val="single" w:sz="6" w:space="0" w:color="auto"/>
              <w:right w:val="single" w:sz="6" w:space="0" w:color="auto"/>
            </w:tcBorders>
            <w:shd w:val="clear" w:color="auto" w:fill="auto"/>
            <w:hideMark/>
          </w:tcPr>
          <w:p w14:paraId="1568E7E2" w14:textId="77777777" w:rsidR="000210E2" w:rsidRPr="00F85958" w:rsidRDefault="000210E2" w:rsidP="000A6A1B">
            <w:pPr>
              <w:jc w:val="cente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eastAsia="en-CA"/>
                <w14:ligatures w14:val="none"/>
              </w:rPr>
              <w:t>LANGUAGE STRAND(S):</w:t>
            </w:r>
            <w:r w:rsidRPr="00F85958">
              <w:rPr>
                <w:rFonts w:eastAsia="Times New Roman" w:cstheme="minorHAnsi"/>
                <w:kern w:val="0"/>
                <w:sz w:val="20"/>
                <w:szCs w:val="20"/>
                <w:lang w:eastAsia="en-CA"/>
                <w14:ligatures w14:val="none"/>
              </w:rPr>
              <w:t> </w:t>
            </w:r>
            <w:r>
              <w:rPr>
                <w:rFonts w:eastAsia="Times New Roman" w:cstheme="minorHAnsi"/>
                <w:kern w:val="0"/>
                <w:sz w:val="20"/>
                <w:szCs w:val="20"/>
                <w:lang w:eastAsia="en-CA"/>
                <w14:ligatures w14:val="none"/>
              </w:rPr>
              <w:t>Integrated - Reading/Writing/Listening/Speaking</w:t>
            </w:r>
          </w:p>
        </w:tc>
      </w:tr>
      <w:tr w:rsidR="000210E2" w:rsidRPr="00F85958" w14:paraId="2B2B543E" w14:textId="77777777" w:rsidTr="000A6A1B">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0136B787"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eastAsia="en-CA"/>
                <w14:ligatures w14:val="none"/>
              </w:rPr>
              <w:t>LANGUAGE CONCEPTS</w:t>
            </w:r>
            <w:r w:rsidRPr="00F85958">
              <w:rPr>
                <w:rFonts w:eastAsia="Times New Roman" w:cstheme="minorHAnsi"/>
                <w:kern w:val="0"/>
                <w:sz w:val="20"/>
                <w:szCs w:val="20"/>
                <w:lang w:eastAsia="en-CA"/>
                <w14:ligatures w14:val="none"/>
              </w:rPr>
              <w:t> </w:t>
            </w:r>
          </w:p>
        </w:tc>
      </w:tr>
      <w:tr w:rsidR="000210E2" w:rsidRPr="00F85958" w14:paraId="04D7BF8A" w14:textId="77777777" w:rsidTr="000A6A1B">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4B89B8"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kern w:val="0"/>
                <w:sz w:val="20"/>
                <w:szCs w:val="20"/>
                <w:lang w:eastAsia="en-CA"/>
                <w14:ligatures w14:val="none"/>
              </w:rPr>
              <w:t>(Refer to planning Framework) </w:t>
            </w:r>
          </w:p>
          <w:p w14:paraId="44EF29DA" w14:textId="77777777" w:rsidR="000210E2" w:rsidRPr="00F85958" w:rsidRDefault="000210E2" w:rsidP="000A6A1B">
            <w:pPr>
              <w:rPr>
                <w:lang w:eastAsia="en-CA"/>
              </w:rPr>
            </w:pPr>
            <w:r w:rsidRPr="00D1684C">
              <w:rPr>
                <w:lang w:val="en-US" w:eastAsia="en-CA"/>
              </w:rPr>
              <w:t>FORMS example:</w:t>
            </w:r>
            <w:r w:rsidRPr="00F85958">
              <w:rPr>
                <w:lang w:eastAsia="en-CA"/>
              </w:rPr>
              <w:t> </w:t>
            </w:r>
          </w:p>
          <w:p w14:paraId="262575CD" w14:textId="77777777" w:rsidR="000210E2" w:rsidRPr="00D1684C" w:rsidRDefault="000210E2" w:rsidP="00A525BA">
            <w:pPr>
              <w:pStyle w:val="ListParagraph"/>
              <w:numPr>
                <w:ilvl w:val="0"/>
                <w:numId w:val="35"/>
              </w:numPr>
              <w:rPr>
                <w:lang w:eastAsia="en-CA"/>
              </w:rPr>
            </w:pPr>
            <w:r w:rsidRPr="00D1684C">
              <w:rPr>
                <w:lang w:val="en-US" w:eastAsia="en-CA"/>
              </w:rPr>
              <w:t>Present continuous</w:t>
            </w:r>
            <w:r w:rsidRPr="00D1684C">
              <w:rPr>
                <w:lang w:eastAsia="en-CA"/>
              </w:rPr>
              <w:t> </w:t>
            </w:r>
          </w:p>
          <w:p w14:paraId="0624F8A4" w14:textId="77777777" w:rsidR="000210E2" w:rsidRPr="00D1684C" w:rsidRDefault="000210E2" w:rsidP="00A525BA">
            <w:pPr>
              <w:pStyle w:val="ListParagraph"/>
              <w:numPr>
                <w:ilvl w:val="0"/>
                <w:numId w:val="35"/>
              </w:numPr>
              <w:rPr>
                <w:lang w:eastAsia="en-CA"/>
              </w:rPr>
            </w:pPr>
            <w:r w:rsidRPr="00D1684C">
              <w:rPr>
                <w:lang w:val="en-US" w:eastAsia="en-CA"/>
              </w:rPr>
              <w:t>Modals of certainty and probability</w:t>
            </w:r>
            <w:r w:rsidRPr="00D1684C">
              <w:rPr>
                <w:lang w:eastAsia="en-CA"/>
              </w:rPr>
              <w:t> </w:t>
            </w:r>
          </w:p>
          <w:p w14:paraId="536363C6" w14:textId="77777777" w:rsidR="000210E2" w:rsidRPr="00D1684C" w:rsidRDefault="000210E2" w:rsidP="00A525BA">
            <w:pPr>
              <w:pStyle w:val="ListParagraph"/>
              <w:numPr>
                <w:ilvl w:val="0"/>
                <w:numId w:val="35"/>
              </w:numPr>
              <w:rPr>
                <w:lang w:eastAsia="en-CA"/>
              </w:rPr>
            </w:pPr>
            <w:r w:rsidRPr="00D1684C">
              <w:rPr>
                <w:lang w:eastAsia="en-CA"/>
              </w:rPr>
              <w:t>Adverbs of frequency </w:t>
            </w:r>
          </w:p>
          <w:p w14:paraId="26F7859D" w14:textId="77777777" w:rsidR="000210E2" w:rsidRPr="00F85958" w:rsidRDefault="000210E2" w:rsidP="000A6A1B">
            <w:pPr>
              <w:rPr>
                <w:lang w:eastAsia="en-CA"/>
              </w:rPr>
            </w:pPr>
            <w:r w:rsidRPr="00D1684C">
              <w:rPr>
                <w:lang w:val="en-US" w:eastAsia="en-CA"/>
              </w:rPr>
              <w:t>FUNCTIONS (refer to planning matrix) –example:</w:t>
            </w:r>
            <w:r w:rsidRPr="00F85958">
              <w:rPr>
                <w:lang w:eastAsia="en-CA"/>
              </w:rPr>
              <w:t> </w:t>
            </w:r>
          </w:p>
          <w:p w14:paraId="00CD93FB" w14:textId="77777777" w:rsidR="000210E2" w:rsidRPr="00F85958" w:rsidRDefault="000210E2" w:rsidP="00A525BA">
            <w:pPr>
              <w:pStyle w:val="ListParagraph"/>
              <w:numPr>
                <w:ilvl w:val="0"/>
                <w:numId w:val="35"/>
              </w:numPr>
              <w:rPr>
                <w:lang w:eastAsia="en-CA"/>
              </w:rPr>
            </w:pPr>
            <w:r w:rsidRPr="00D1684C">
              <w:rPr>
                <w:lang w:val="en-US" w:eastAsia="en-CA"/>
              </w:rPr>
              <w:t>Describing …..</w:t>
            </w:r>
            <w:r w:rsidRPr="00F85958">
              <w:rPr>
                <w:lang w:eastAsia="en-CA"/>
              </w:rPr>
              <w:t> </w:t>
            </w:r>
          </w:p>
          <w:p w14:paraId="69B2C3A5" w14:textId="77777777" w:rsidR="000210E2" w:rsidRPr="00D1684C" w:rsidRDefault="000210E2" w:rsidP="00A525BA">
            <w:pPr>
              <w:pStyle w:val="ListParagraph"/>
              <w:numPr>
                <w:ilvl w:val="0"/>
                <w:numId w:val="35"/>
              </w:numPr>
            </w:pPr>
            <w:r w:rsidRPr="00F85958">
              <w:rPr>
                <w:lang w:eastAsia="en-CA"/>
              </w:rPr>
              <w:t>Explaining ….. </w:t>
            </w:r>
          </w:p>
          <w:p w14:paraId="0A088B61" w14:textId="77777777" w:rsidR="000210E2" w:rsidRPr="00D1684C" w:rsidRDefault="000210E2" w:rsidP="00A525BA">
            <w:pPr>
              <w:pStyle w:val="ListParagraph"/>
              <w:numPr>
                <w:ilvl w:val="0"/>
                <w:numId w:val="35"/>
              </w:numPr>
              <w:rPr>
                <w:rFonts w:eastAsia="Times New Roman" w:cstheme="minorHAnsi"/>
                <w:kern w:val="0"/>
                <w:sz w:val="20"/>
                <w:szCs w:val="20"/>
                <w:lang w:eastAsia="en-CA"/>
                <w14:ligatures w14:val="none"/>
              </w:rPr>
            </w:pPr>
            <w:r w:rsidRPr="00F85958">
              <w:rPr>
                <w:lang w:eastAsia="en-CA"/>
              </w:rPr>
              <w:t xml:space="preserve">(Refer to planning </w:t>
            </w:r>
            <w:r>
              <w:rPr>
                <w:lang w:eastAsia="en-CA"/>
              </w:rPr>
              <w:t>framework</w:t>
            </w:r>
            <w:r w:rsidRPr="00F85958">
              <w:rPr>
                <w:lang w:eastAsia="en-CA"/>
              </w:rPr>
              <w:t>)</w:t>
            </w:r>
            <w:r w:rsidRPr="00D1684C">
              <w:rPr>
                <w:rFonts w:eastAsia="Times New Roman" w:cstheme="minorHAnsi"/>
                <w:kern w:val="0"/>
                <w:sz w:val="20"/>
                <w:szCs w:val="20"/>
                <w:lang w:eastAsia="en-CA"/>
                <w14:ligatures w14:val="none"/>
              </w:rPr>
              <w:t> </w:t>
            </w:r>
          </w:p>
        </w:tc>
      </w:tr>
      <w:tr w:rsidR="000210E2" w:rsidRPr="00F85958" w14:paraId="015D22FC" w14:textId="77777777" w:rsidTr="000A6A1B">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63DBC68E"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eastAsia="en-CA"/>
                <w14:ligatures w14:val="none"/>
              </w:rPr>
              <w:t>RESOURCES/REFERENCEs</w:t>
            </w:r>
            <w:r w:rsidRPr="00F85958">
              <w:rPr>
                <w:rFonts w:eastAsia="Times New Roman" w:cstheme="minorHAnsi"/>
                <w:kern w:val="0"/>
                <w:sz w:val="20"/>
                <w:szCs w:val="20"/>
                <w:lang w:eastAsia="en-CA"/>
                <w14:ligatures w14:val="none"/>
              </w:rPr>
              <w:t> </w:t>
            </w:r>
          </w:p>
        </w:tc>
      </w:tr>
      <w:tr w:rsidR="000210E2" w:rsidRPr="00F85958" w14:paraId="4223416E" w14:textId="77777777" w:rsidTr="000A6A1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6D13D883" w14:textId="77777777" w:rsidR="000210E2" w:rsidRPr="00F85958" w:rsidRDefault="000210E2" w:rsidP="000A6A1B">
            <w:pPr>
              <w:ind w:right="105"/>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val="en-US" w:eastAsia="en-CA"/>
                <w14:ligatures w14:val="none"/>
              </w:rPr>
              <w:t>Links to the original source of lesson plan and links to resources for lesson and tasks for students</w:t>
            </w:r>
            <w:r w:rsidRPr="00F85958">
              <w:rPr>
                <w:rFonts w:eastAsia="Times New Roman" w:cstheme="minorHAnsi"/>
                <w:kern w:val="0"/>
                <w:sz w:val="20"/>
                <w:szCs w:val="20"/>
                <w:lang w:eastAsia="en-CA"/>
                <w14:ligatures w14:val="none"/>
              </w:rPr>
              <w:t> </w:t>
            </w:r>
          </w:p>
        </w:tc>
        <w:tc>
          <w:tcPr>
            <w:tcW w:w="6091" w:type="dxa"/>
            <w:tcBorders>
              <w:top w:val="single" w:sz="6" w:space="0" w:color="auto"/>
              <w:left w:val="single" w:sz="6" w:space="0" w:color="auto"/>
              <w:bottom w:val="single" w:sz="6" w:space="0" w:color="auto"/>
              <w:right w:val="single" w:sz="6" w:space="0" w:color="auto"/>
            </w:tcBorders>
            <w:shd w:val="clear" w:color="auto" w:fill="auto"/>
            <w:hideMark/>
          </w:tcPr>
          <w:p w14:paraId="2D6617EC" w14:textId="77777777" w:rsidR="000210E2" w:rsidRPr="00F85958" w:rsidRDefault="000210E2" w:rsidP="00A525BA">
            <w:pPr>
              <w:pStyle w:val="ListParagraph"/>
              <w:numPr>
                <w:ilvl w:val="0"/>
                <w:numId w:val="34"/>
              </w:numPr>
              <w:rPr>
                <w:lang w:eastAsia="en-CA"/>
              </w:rPr>
            </w:pPr>
            <w:r w:rsidRPr="00D1684C">
              <w:rPr>
                <w:lang w:val="en-US" w:eastAsia="en-CA"/>
              </w:rPr>
              <w:t>Pre task: Communication strategies (1 handout per learner)</w:t>
            </w:r>
            <w:r w:rsidRPr="00F85958">
              <w:rPr>
                <w:lang w:eastAsia="en-CA"/>
              </w:rPr>
              <w:t> </w:t>
            </w:r>
          </w:p>
          <w:p w14:paraId="40B08131" w14:textId="77777777" w:rsidR="000210E2" w:rsidRDefault="000210E2" w:rsidP="00A525BA">
            <w:pPr>
              <w:pStyle w:val="ListParagraph"/>
              <w:numPr>
                <w:ilvl w:val="0"/>
                <w:numId w:val="34"/>
              </w:numPr>
              <w:rPr>
                <w:lang w:eastAsia="en-CA"/>
              </w:rPr>
            </w:pPr>
            <w:r w:rsidRPr="00F85958">
              <w:rPr>
                <w:lang w:eastAsia="en-CA"/>
              </w:rPr>
              <w:t xml:space="preserve">Pearson Education Longman University Success Oral Communication Intermediate, </w:t>
            </w:r>
          </w:p>
          <w:p w14:paraId="4E590114" w14:textId="77777777" w:rsidR="000210E2" w:rsidRPr="00F85958" w:rsidRDefault="000210E2" w:rsidP="00A525BA">
            <w:pPr>
              <w:pStyle w:val="ListParagraph"/>
              <w:numPr>
                <w:ilvl w:val="0"/>
                <w:numId w:val="34"/>
              </w:numPr>
              <w:rPr>
                <w:lang w:eastAsia="en-CA"/>
              </w:rPr>
            </w:pPr>
            <w:r w:rsidRPr="00F85958">
              <w:rPr>
                <w:lang w:eastAsia="en-CA"/>
              </w:rPr>
              <w:lastRenderedPageBreak/>
              <w:t>Student Book with MyEnglishLab with link to online source or location in Moodle or Teams folder </w:t>
            </w:r>
          </w:p>
          <w:p w14:paraId="478B32A8" w14:textId="77777777" w:rsidR="000210E2" w:rsidRPr="00D1684C" w:rsidRDefault="000210E2" w:rsidP="00A525BA">
            <w:pPr>
              <w:pStyle w:val="ListParagraph"/>
              <w:numPr>
                <w:ilvl w:val="0"/>
                <w:numId w:val="34"/>
              </w:numPr>
              <w:rPr>
                <w:rFonts w:eastAsia="Times New Roman" w:cstheme="minorHAnsi"/>
                <w:kern w:val="0"/>
                <w:sz w:val="20"/>
                <w:szCs w:val="20"/>
                <w:lang w:eastAsia="en-CA"/>
                <w14:ligatures w14:val="none"/>
              </w:rPr>
            </w:pPr>
            <w:r w:rsidRPr="00F85958">
              <w:rPr>
                <w:lang w:eastAsia="en-CA"/>
              </w:rPr>
              <w:t>Task: Writing prompt (1 per learner) (link to Teams’ folder)</w:t>
            </w:r>
            <w:r w:rsidRPr="00D1684C">
              <w:rPr>
                <w:rFonts w:eastAsia="Times New Roman" w:cstheme="minorHAnsi"/>
                <w:kern w:val="0"/>
                <w:sz w:val="20"/>
                <w:szCs w:val="20"/>
                <w:lang w:eastAsia="en-CA"/>
                <w14:ligatures w14:val="none"/>
              </w:rPr>
              <w:t> </w:t>
            </w:r>
          </w:p>
        </w:tc>
      </w:tr>
      <w:tr w:rsidR="000210E2" w:rsidRPr="00F85958" w14:paraId="42B4F8CD" w14:textId="77777777" w:rsidTr="000A6A1B">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5D91F01A"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eastAsia="en-CA"/>
                <w14:ligatures w14:val="none"/>
              </w:rPr>
              <w:lastRenderedPageBreak/>
              <w:t>TASK AND OBJECTIVE: (Refer to planning matrix)</w:t>
            </w:r>
            <w:r w:rsidRPr="00F85958">
              <w:rPr>
                <w:rFonts w:eastAsia="Times New Roman" w:cstheme="minorHAnsi"/>
                <w:kern w:val="0"/>
                <w:sz w:val="20"/>
                <w:szCs w:val="20"/>
                <w:lang w:eastAsia="en-CA"/>
                <w14:ligatures w14:val="none"/>
              </w:rPr>
              <w:t> </w:t>
            </w:r>
          </w:p>
        </w:tc>
      </w:tr>
      <w:tr w:rsidR="000210E2" w:rsidRPr="00F85958" w14:paraId="3E326ED5" w14:textId="77777777" w:rsidTr="000A6A1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33B9A4C5"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val="en-US" w:eastAsia="en-CA"/>
                <w14:ligatures w14:val="none"/>
              </w:rPr>
              <w:t>By the end of this lesson learners will be able to:</w:t>
            </w:r>
            <w:r w:rsidRPr="00F85958">
              <w:rPr>
                <w:rFonts w:eastAsia="Times New Roman" w:cstheme="minorHAnsi"/>
                <w:kern w:val="0"/>
                <w:sz w:val="20"/>
                <w:szCs w:val="20"/>
                <w:lang w:eastAsia="en-CA"/>
                <w14:ligatures w14:val="none"/>
              </w:rPr>
              <w:t> </w:t>
            </w:r>
          </w:p>
          <w:p w14:paraId="73F2DA4D" w14:textId="77777777" w:rsidR="000210E2" w:rsidRPr="00F85958" w:rsidRDefault="000210E2" w:rsidP="000A6A1B">
            <w:pPr>
              <w:ind w:left="150"/>
              <w:textAlignment w:val="baseline"/>
              <w:rPr>
                <w:rFonts w:eastAsia="Times New Roman" w:cstheme="minorHAnsi"/>
                <w:kern w:val="0"/>
                <w:sz w:val="20"/>
                <w:szCs w:val="20"/>
                <w:lang w:eastAsia="en-CA"/>
                <w14:ligatures w14:val="none"/>
              </w:rPr>
            </w:pPr>
            <w:r w:rsidRPr="00F85958">
              <w:rPr>
                <w:rFonts w:eastAsia="Times New Roman" w:cstheme="minorHAnsi"/>
                <w:kern w:val="0"/>
                <w:sz w:val="20"/>
                <w:szCs w:val="20"/>
                <w:lang w:eastAsia="en-CA"/>
                <w14:ligatures w14:val="none"/>
              </w:rPr>
              <w:t> </w:t>
            </w:r>
          </w:p>
        </w:tc>
        <w:tc>
          <w:tcPr>
            <w:tcW w:w="6091" w:type="dxa"/>
            <w:tcBorders>
              <w:top w:val="single" w:sz="6" w:space="0" w:color="auto"/>
              <w:left w:val="single" w:sz="6" w:space="0" w:color="auto"/>
              <w:bottom w:val="single" w:sz="6" w:space="0" w:color="auto"/>
              <w:right w:val="single" w:sz="6" w:space="0" w:color="auto"/>
            </w:tcBorders>
            <w:shd w:val="clear" w:color="auto" w:fill="auto"/>
            <w:hideMark/>
          </w:tcPr>
          <w:p w14:paraId="46ADB9C7" w14:textId="77777777" w:rsidR="000210E2" w:rsidRPr="00F85958" w:rsidRDefault="000210E2" w:rsidP="000A6A1B">
            <w:pPr>
              <w:ind w:left="150"/>
              <w:textAlignment w:val="baseline"/>
              <w:rPr>
                <w:rFonts w:eastAsia="Times New Roman" w:cstheme="minorHAnsi"/>
                <w:kern w:val="0"/>
                <w:sz w:val="20"/>
                <w:szCs w:val="20"/>
                <w:lang w:eastAsia="en-CA"/>
                <w14:ligatures w14:val="none"/>
              </w:rPr>
            </w:pPr>
            <w:r w:rsidRPr="00F85958">
              <w:rPr>
                <w:rFonts w:eastAsia="Times New Roman" w:cstheme="minorHAnsi"/>
                <w:i/>
                <w:iCs/>
                <w:kern w:val="0"/>
                <w:sz w:val="20"/>
                <w:szCs w:val="20"/>
                <w:lang w:val="en-US" w:eastAsia="en-CA"/>
                <w14:ligatures w14:val="none"/>
              </w:rPr>
              <w:t>Example:</w:t>
            </w:r>
            <w:r w:rsidRPr="00F85958">
              <w:rPr>
                <w:rFonts w:eastAsia="Times New Roman" w:cstheme="minorHAnsi"/>
                <w:kern w:val="0"/>
                <w:sz w:val="20"/>
                <w:szCs w:val="20"/>
                <w:lang w:eastAsia="en-CA"/>
                <w14:ligatures w14:val="none"/>
              </w:rPr>
              <w:t> </w:t>
            </w:r>
          </w:p>
          <w:p w14:paraId="11BCE03C" w14:textId="77777777" w:rsidR="000210E2" w:rsidRPr="00F85958" w:rsidRDefault="000210E2" w:rsidP="00A525BA">
            <w:pPr>
              <w:pStyle w:val="ListParagraph"/>
              <w:numPr>
                <w:ilvl w:val="0"/>
                <w:numId w:val="33"/>
              </w:numPr>
              <w:rPr>
                <w:lang w:eastAsia="en-CA"/>
              </w:rPr>
            </w:pPr>
            <w:r w:rsidRPr="00D1684C">
              <w:rPr>
                <w:lang w:val="en-US" w:eastAsia="en-CA"/>
              </w:rPr>
              <w:t>Understanding how you will be a more effective group member.</w:t>
            </w:r>
            <w:r w:rsidRPr="00F85958">
              <w:rPr>
                <w:lang w:eastAsia="en-CA"/>
              </w:rPr>
              <w:t> </w:t>
            </w:r>
          </w:p>
          <w:p w14:paraId="15F32894" w14:textId="77777777" w:rsidR="000210E2" w:rsidRPr="00F85958" w:rsidRDefault="000210E2" w:rsidP="00A525BA">
            <w:pPr>
              <w:pStyle w:val="ListParagraph"/>
              <w:numPr>
                <w:ilvl w:val="0"/>
                <w:numId w:val="33"/>
              </w:numPr>
              <w:rPr>
                <w:lang w:eastAsia="en-CA"/>
              </w:rPr>
            </w:pPr>
            <w:r w:rsidRPr="00F85958">
              <w:rPr>
                <w:lang w:eastAsia="en-CA"/>
              </w:rPr>
              <w:t>Acquire Communication strategies</w:t>
            </w:r>
            <w:r>
              <w:rPr>
                <w:lang w:eastAsia="en-CA"/>
              </w:rPr>
              <w:t>.</w:t>
            </w:r>
          </w:p>
          <w:p w14:paraId="2C6873E2" w14:textId="77777777" w:rsidR="000210E2" w:rsidRPr="00D1684C" w:rsidRDefault="000210E2" w:rsidP="00A525BA">
            <w:pPr>
              <w:pStyle w:val="ListParagraph"/>
              <w:numPr>
                <w:ilvl w:val="0"/>
                <w:numId w:val="33"/>
              </w:numPr>
              <w:rPr>
                <w:rFonts w:eastAsia="Times New Roman" w:cstheme="minorHAnsi"/>
                <w:kern w:val="0"/>
                <w:sz w:val="20"/>
                <w:szCs w:val="20"/>
                <w:lang w:eastAsia="en-CA"/>
                <w14:ligatures w14:val="none"/>
              </w:rPr>
            </w:pPr>
            <w:r>
              <w:rPr>
                <w:lang w:eastAsia="en-CA"/>
              </w:rPr>
              <w:t>Apply learning strategies to assignments and assessments.</w:t>
            </w:r>
          </w:p>
        </w:tc>
      </w:tr>
      <w:tr w:rsidR="000210E2" w:rsidRPr="00F85958" w14:paraId="40DE369B" w14:textId="77777777" w:rsidTr="000A6A1B">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DBE2EE"/>
            <w:hideMark/>
          </w:tcPr>
          <w:p w14:paraId="2FD2B107"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eastAsia="en-CA"/>
                <w14:ligatures w14:val="none"/>
              </w:rPr>
              <w:t>PROCEDURE:</w:t>
            </w:r>
            <w:r w:rsidRPr="00F85958">
              <w:rPr>
                <w:rFonts w:eastAsia="Times New Roman" w:cstheme="minorHAnsi"/>
                <w:kern w:val="0"/>
                <w:sz w:val="20"/>
                <w:szCs w:val="20"/>
                <w:lang w:eastAsia="en-CA"/>
                <w14:ligatures w14:val="none"/>
              </w:rPr>
              <w:t> </w:t>
            </w:r>
          </w:p>
        </w:tc>
      </w:tr>
      <w:tr w:rsidR="000210E2" w:rsidRPr="00F85958" w14:paraId="3240453C" w14:textId="77777777" w:rsidTr="000A6A1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27E1A2B7"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val="en-US" w:eastAsia="en-CA"/>
                <w14:ligatures w14:val="none"/>
              </w:rPr>
              <w:t>SCAFFOLDING:</w:t>
            </w:r>
            <w:r w:rsidRPr="00F85958">
              <w:rPr>
                <w:rFonts w:eastAsia="Times New Roman" w:cstheme="minorHAnsi"/>
                <w:kern w:val="0"/>
                <w:sz w:val="20"/>
                <w:szCs w:val="20"/>
                <w:lang w:eastAsia="en-CA"/>
                <w14:ligatures w14:val="none"/>
              </w:rPr>
              <w:t> </w:t>
            </w:r>
          </w:p>
        </w:tc>
        <w:tc>
          <w:tcPr>
            <w:tcW w:w="6091" w:type="dxa"/>
            <w:tcBorders>
              <w:top w:val="single" w:sz="6" w:space="0" w:color="auto"/>
              <w:left w:val="single" w:sz="6" w:space="0" w:color="auto"/>
              <w:bottom w:val="single" w:sz="6" w:space="0" w:color="auto"/>
              <w:right w:val="single" w:sz="6" w:space="0" w:color="auto"/>
            </w:tcBorders>
            <w:shd w:val="clear" w:color="auto" w:fill="auto"/>
            <w:hideMark/>
          </w:tcPr>
          <w:p w14:paraId="162C081F" w14:textId="77777777" w:rsidR="000210E2" w:rsidRPr="00F85958" w:rsidRDefault="000210E2" w:rsidP="000A6A1B">
            <w:pPr>
              <w:ind w:left="150"/>
              <w:textAlignment w:val="baseline"/>
              <w:rPr>
                <w:rFonts w:eastAsia="Times New Roman" w:cstheme="minorHAnsi"/>
                <w:i/>
                <w:iCs/>
                <w:kern w:val="0"/>
                <w:sz w:val="20"/>
                <w:szCs w:val="20"/>
                <w:lang w:eastAsia="en-CA"/>
                <w14:ligatures w14:val="none"/>
              </w:rPr>
            </w:pPr>
            <w:r w:rsidRPr="00F85958">
              <w:rPr>
                <w:rFonts w:eastAsia="Times New Roman" w:cstheme="minorHAnsi"/>
                <w:i/>
                <w:iCs/>
                <w:kern w:val="0"/>
                <w:sz w:val="20"/>
                <w:szCs w:val="20"/>
                <w:lang w:val="en-US" w:eastAsia="en-CA"/>
                <w14:ligatures w14:val="none"/>
              </w:rPr>
              <w:t>Prior to rolling out the lesson plan activities, prepare activities related to each task that ENABLE skills needed to produce the task expectations (language exercises, communication activities to learn and practice vocabulary, form, structure, grammar). Introduce preparatory activities before each task to enable students to participate with a degree of confidence. </w:t>
            </w:r>
            <w:r w:rsidRPr="00F85958">
              <w:rPr>
                <w:rFonts w:eastAsia="Times New Roman" w:cstheme="minorHAnsi"/>
                <w:i/>
                <w:iCs/>
                <w:kern w:val="0"/>
                <w:sz w:val="20"/>
                <w:szCs w:val="20"/>
                <w:lang w:eastAsia="en-CA"/>
                <w14:ligatures w14:val="none"/>
              </w:rPr>
              <w:t> </w:t>
            </w:r>
          </w:p>
        </w:tc>
      </w:tr>
      <w:tr w:rsidR="000210E2" w:rsidRPr="00F85958" w14:paraId="24D543BD" w14:textId="77777777" w:rsidTr="000A6A1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66ACDC92"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val="en-US" w:eastAsia="en-CA"/>
                <w14:ligatures w14:val="none"/>
              </w:rPr>
              <w:t>DESCRIBE THE TASK:</w:t>
            </w:r>
            <w:r w:rsidRPr="00F85958">
              <w:rPr>
                <w:rFonts w:eastAsia="Times New Roman" w:cstheme="minorHAnsi"/>
                <w:kern w:val="0"/>
                <w:sz w:val="20"/>
                <w:szCs w:val="20"/>
                <w:lang w:eastAsia="en-CA"/>
                <w14:ligatures w14:val="none"/>
              </w:rPr>
              <w:t> </w:t>
            </w:r>
          </w:p>
          <w:p w14:paraId="1096BBB6" w14:textId="77777777" w:rsidR="000210E2" w:rsidRPr="00F85958" w:rsidRDefault="000210E2" w:rsidP="000A6A1B">
            <w:pPr>
              <w:rPr>
                <w:lang w:eastAsia="en-CA"/>
              </w:rPr>
            </w:pPr>
            <w:r w:rsidRPr="00F85958">
              <w:rPr>
                <w:lang w:val="en-US" w:eastAsia="en-CA"/>
              </w:rPr>
              <w:t>What is the academic, socio cultural, professional task and the context in which the task is going to be situated</w:t>
            </w:r>
            <w:r w:rsidRPr="00F85958">
              <w:rPr>
                <w:lang w:eastAsia="en-CA"/>
              </w:rPr>
              <w:t> </w:t>
            </w:r>
          </w:p>
        </w:tc>
        <w:tc>
          <w:tcPr>
            <w:tcW w:w="6091" w:type="dxa"/>
            <w:tcBorders>
              <w:top w:val="single" w:sz="6" w:space="0" w:color="auto"/>
              <w:left w:val="single" w:sz="6" w:space="0" w:color="auto"/>
              <w:bottom w:val="single" w:sz="6" w:space="0" w:color="auto"/>
              <w:right w:val="single" w:sz="6" w:space="0" w:color="auto"/>
            </w:tcBorders>
            <w:shd w:val="clear" w:color="auto" w:fill="auto"/>
            <w:hideMark/>
          </w:tcPr>
          <w:p w14:paraId="01ABF376"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val="en-US" w:eastAsia="en-CA"/>
                <w14:ligatures w14:val="none"/>
              </w:rPr>
              <w:t xml:space="preserve">PRE-TASK (35 min) </w:t>
            </w:r>
            <w:r w:rsidRPr="00F85958">
              <w:rPr>
                <w:rFonts w:eastAsia="Times New Roman" w:cstheme="minorHAnsi"/>
                <w:b/>
                <w:bCs/>
                <w:i/>
                <w:iCs/>
                <w:kern w:val="0"/>
                <w:sz w:val="20"/>
                <w:szCs w:val="20"/>
                <w:lang w:val="en-US" w:eastAsia="en-CA"/>
                <w14:ligatures w14:val="none"/>
              </w:rPr>
              <w:t>example: </w:t>
            </w:r>
            <w:r w:rsidRPr="00F85958">
              <w:rPr>
                <w:rFonts w:eastAsia="Times New Roman" w:cstheme="minorHAnsi"/>
                <w:kern w:val="0"/>
                <w:sz w:val="20"/>
                <w:szCs w:val="20"/>
                <w:lang w:eastAsia="en-CA"/>
                <w14:ligatures w14:val="none"/>
              </w:rPr>
              <w:t> </w:t>
            </w:r>
          </w:p>
          <w:p w14:paraId="3CA7AE24" w14:textId="77777777" w:rsidR="000210E2" w:rsidRPr="00F85958" w:rsidRDefault="000210E2" w:rsidP="00A525BA">
            <w:pPr>
              <w:pStyle w:val="ListParagraph"/>
              <w:numPr>
                <w:ilvl w:val="0"/>
                <w:numId w:val="39"/>
              </w:numPr>
              <w:rPr>
                <w:lang w:eastAsia="en-CA"/>
              </w:rPr>
            </w:pPr>
            <w:r w:rsidRPr="00F85958">
              <w:rPr>
                <w:lang w:eastAsia="en-CA"/>
              </w:rPr>
              <w:t>In groups of three, brainstorm “communication strategies.” List your ideas on a sheet of paper. [5 min] </w:t>
            </w:r>
          </w:p>
          <w:p w14:paraId="07D05E5F" w14:textId="77777777" w:rsidR="000210E2" w:rsidRPr="00F85958" w:rsidRDefault="000210E2" w:rsidP="00A525BA">
            <w:pPr>
              <w:pStyle w:val="ListParagraph"/>
              <w:numPr>
                <w:ilvl w:val="0"/>
                <w:numId w:val="39"/>
              </w:numPr>
              <w:rPr>
                <w:lang w:eastAsia="en-CA"/>
              </w:rPr>
            </w:pPr>
            <w:r w:rsidRPr="00F85958">
              <w:rPr>
                <w:lang w:eastAsia="en-CA"/>
              </w:rPr>
              <w:t>Instructor elicits ideas from groups and writes them on the whiteboard/online chat/ shared screens from students. [10min] </w:t>
            </w:r>
          </w:p>
          <w:p w14:paraId="5FC10AF9" w14:textId="77777777" w:rsidR="000210E2" w:rsidRPr="00F85958" w:rsidRDefault="000210E2" w:rsidP="00A525BA">
            <w:pPr>
              <w:pStyle w:val="ListParagraph"/>
              <w:numPr>
                <w:ilvl w:val="0"/>
                <w:numId w:val="39"/>
              </w:numPr>
              <w:rPr>
                <w:lang w:eastAsia="en-CA"/>
              </w:rPr>
            </w:pPr>
            <w:r w:rsidRPr="00F85958">
              <w:rPr>
                <w:lang w:eastAsia="en-CA"/>
              </w:rPr>
              <w:t>Individually, read through the handout on communication strategies. Use your group (and/or dictionary) to help with any unknown words. [15 min] </w:t>
            </w:r>
          </w:p>
          <w:p w14:paraId="0BCECF99" w14:textId="77777777" w:rsidR="000210E2" w:rsidRPr="00F85958" w:rsidRDefault="000210E2" w:rsidP="00A525BA">
            <w:pPr>
              <w:pStyle w:val="ListParagraph"/>
              <w:numPr>
                <w:ilvl w:val="0"/>
                <w:numId w:val="39"/>
              </w:numPr>
              <w:rPr>
                <w:lang w:eastAsia="en-CA"/>
              </w:rPr>
            </w:pPr>
            <w:r w:rsidRPr="00F85958">
              <w:rPr>
                <w:lang w:eastAsia="en-CA"/>
              </w:rPr>
              <w:t>In your group, discuss which strategies you use or would like to try. [5 min] </w:t>
            </w:r>
          </w:p>
          <w:p w14:paraId="17FECB98" w14:textId="77777777" w:rsidR="000210E2" w:rsidRPr="00F85958" w:rsidRDefault="000210E2" w:rsidP="000A6A1B">
            <w:pPr>
              <w:ind w:left="720"/>
              <w:textAlignment w:val="baseline"/>
              <w:rPr>
                <w:rFonts w:eastAsia="Times New Roman" w:cstheme="minorHAnsi"/>
                <w:kern w:val="0"/>
                <w:sz w:val="20"/>
                <w:szCs w:val="20"/>
                <w:lang w:eastAsia="en-CA"/>
                <w14:ligatures w14:val="none"/>
              </w:rPr>
            </w:pPr>
            <w:r w:rsidRPr="00F85958">
              <w:rPr>
                <w:rFonts w:eastAsia="Times New Roman" w:cstheme="minorHAnsi"/>
                <w:kern w:val="0"/>
                <w:sz w:val="20"/>
                <w:szCs w:val="20"/>
                <w:lang w:eastAsia="en-CA"/>
                <w14:ligatures w14:val="none"/>
              </w:rPr>
              <w:t> </w:t>
            </w:r>
          </w:p>
        </w:tc>
      </w:tr>
      <w:tr w:rsidR="000210E2" w:rsidRPr="00F85958" w14:paraId="20453A89" w14:textId="77777777" w:rsidTr="000A6A1B">
        <w:trPr>
          <w:trHeight w:val="836"/>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24946202"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val="en-US" w:eastAsia="en-CA"/>
                <w14:ligatures w14:val="none"/>
              </w:rPr>
              <w:t>RAISE AWARENESS</w:t>
            </w:r>
            <w:r w:rsidRPr="00F85958">
              <w:rPr>
                <w:rFonts w:eastAsia="Times New Roman" w:cstheme="minorHAnsi"/>
                <w:kern w:val="0"/>
                <w:sz w:val="20"/>
                <w:szCs w:val="20"/>
                <w:lang w:eastAsia="en-CA"/>
                <w14:ligatures w14:val="none"/>
              </w:rPr>
              <w:t> </w:t>
            </w:r>
          </w:p>
          <w:p w14:paraId="6B80B0FA" w14:textId="77777777" w:rsidR="000210E2" w:rsidRPr="00F85958" w:rsidRDefault="000210E2" w:rsidP="000A6A1B">
            <w:pPr>
              <w:rPr>
                <w:lang w:eastAsia="en-CA"/>
              </w:rPr>
            </w:pPr>
            <w:r w:rsidRPr="00F85958">
              <w:rPr>
                <w:lang w:eastAsia="en-CA"/>
              </w:rPr>
              <w:t>discuss task in groups or pairs to build understanding of task context </w:t>
            </w:r>
          </w:p>
          <w:p w14:paraId="4312673F"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kern w:val="0"/>
                <w:sz w:val="20"/>
                <w:szCs w:val="20"/>
                <w:lang w:eastAsia="en-CA"/>
                <w14:ligatures w14:val="none"/>
              </w:rPr>
              <w:t> </w:t>
            </w:r>
          </w:p>
          <w:p w14:paraId="340FC29D"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eastAsia="en-CA"/>
                <w14:ligatures w14:val="none"/>
              </w:rPr>
              <w:t>BRAINSTORM</w:t>
            </w:r>
            <w:r w:rsidRPr="00F85958">
              <w:rPr>
                <w:rFonts w:eastAsia="Times New Roman" w:cstheme="minorHAnsi"/>
                <w:kern w:val="0"/>
                <w:sz w:val="20"/>
                <w:szCs w:val="20"/>
                <w:lang w:eastAsia="en-CA"/>
                <w14:ligatures w14:val="none"/>
              </w:rPr>
              <w:t> </w:t>
            </w:r>
          </w:p>
          <w:p w14:paraId="5BA9DBFF" w14:textId="77777777" w:rsidR="000210E2" w:rsidRPr="00D1684C" w:rsidRDefault="000210E2" w:rsidP="000A6A1B">
            <w:pPr>
              <w:rPr>
                <w:lang w:eastAsia="en-CA"/>
              </w:rPr>
            </w:pPr>
            <w:r w:rsidRPr="00D1684C">
              <w:rPr>
                <w:lang w:eastAsia="en-CA"/>
              </w:rPr>
              <w:t>activation tasks -activate existing knowledge and identify what else needs to be explored to support the activity </w:t>
            </w:r>
          </w:p>
          <w:p w14:paraId="1E69B31C"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eastAsia="en-CA"/>
                <w14:ligatures w14:val="none"/>
              </w:rPr>
              <w:t>PRACTICE</w:t>
            </w:r>
            <w:r w:rsidRPr="00F85958">
              <w:rPr>
                <w:rFonts w:eastAsia="Times New Roman" w:cstheme="minorHAnsi"/>
                <w:kern w:val="0"/>
                <w:sz w:val="20"/>
                <w:szCs w:val="20"/>
                <w:lang w:eastAsia="en-CA"/>
                <w14:ligatures w14:val="none"/>
              </w:rPr>
              <w:t> </w:t>
            </w:r>
          </w:p>
          <w:p w14:paraId="5808FB1C" w14:textId="77777777" w:rsidR="000210E2" w:rsidRPr="00F85958" w:rsidRDefault="000210E2" w:rsidP="000A6A1B">
            <w:pPr>
              <w:rPr>
                <w:lang w:eastAsia="en-CA"/>
              </w:rPr>
            </w:pPr>
            <w:r w:rsidRPr="00F85958">
              <w:rPr>
                <w:lang w:eastAsia="en-CA"/>
              </w:rPr>
              <w:t>in teams, pairs, individually </w:t>
            </w:r>
          </w:p>
          <w:p w14:paraId="6B963504" w14:textId="77777777" w:rsidR="000210E2" w:rsidRPr="00F85958" w:rsidRDefault="000210E2" w:rsidP="000A6A1B">
            <w:pPr>
              <w:rPr>
                <w:lang w:eastAsia="en-CA"/>
              </w:rPr>
            </w:pPr>
            <w:r w:rsidRPr="00F85958">
              <w:rPr>
                <w:lang w:eastAsia="en-CA"/>
              </w:rPr>
              <w:t>Listening and clarifying information </w:t>
            </w:r>
          </w:p>
          <w:p w14:paraId="7C7CBE1B" w14:textId="77777777" w:rsidR="000210E2" w:rsidRPr="00F85958" w:rsidRDefault="000210E2" w:rsidP="000A6A1B">
            <w:pPr>
              <w:rPr>
                <w:lang w:eastAsia="en-CA"/>
              </w:rPr>
            </w:pPr>
            <w:r w:rsidRPr="00F85958">
              <w:rPr>
                <w:lang w:eastAsia="en-CA"/>
              </w:rPr>
              <w:t>Rehearsal Tasks - Role play or share the task product </w:t>
            </w:r>
          </w:p>
          <w:p w14:paraId="58960220" w14:textId="77777777" w:rsidR="000210E2" w:rsidRPr="00F85958" w:rsidRDefault="000210E2" w:rsidP="000A6A1B">
            <w:pPr>
              <w:rPr>
                <w:lang w:eastAsia="en-CA"/>
              </w:rPr>
            </w:pPr>
            <w:r w:rsidRPr="00F85958">
              <w:rPr>
                <w:lang w:eastAsia="en-CA"/>
              </w:rPr>
              <w:t>Pronunciation that fits the task context if the activity involves oral presentation </w:t>
            </w:r>
          </w:p>
        </w:tc>
        <w:tc>
          <w:tcPr>
            <w:tcW w:w="6091" w:type="dxa"/>
            <w:tcBorders>
              <w:top w:val="single" w:sz="6" w:space="0" w:color="auto"/>
              <w:left w:val="single" w:sz="6" w:space="0" w:color="auto"/>
              <w:bottom w:val="single" w:sz="6" w:space="0" w:color="auto"/>
              <w:right w:val="single" w:sz="6" w:space="0" w:color="auto"/>
            </w:tcBorders>
            <w:shd w:val="clear" w:color="auto" w:fill="auto"/>
            <w:hideMark/>
          </w:tcPr>
          <w:p w14:paraId="0DDC6A42"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i/>
                <w:iCs/>
                <w:kern w:val="0"/>
                <w:sz w:val="20"/>
                <w:szCs w:val="20"/>
                <w:lang w:val="en-US" w:eastAsia="en-CA"/>
                <w14:ligatures w14:val="none"/>
              </w:rPr>
              <w:t>Task (25 min)</w:t>
            </w:r>
            <w:r w:rsidRPr="00F85958">
              <w:rPr>
                <w:rFonts w:eastAsia="Times New Roman" w:cstheme="minorHAnsi"/>
                <w:kern w:val="0"/>
                <w:sz w:val="20"/>
                <w:szCs w:val="20"/>
                <w:lang w:eastAsia="en-CA"/>
                <w14:ligatures w14:val="none"/>
              </w:rPr>
              <w:t> </w:t>
            </w:r>
          </w:p>
          <w:p w14:paraId="5BE51747"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val="en-US" w:eastAsia="en-CA"/>
                <w14:ligatures w14:val="none"/>
              </w:rPr>
              <w:t>Individually, read the task instructions and complete the task.</w:t>
            </w:r>
            <w:r w:rsidRPr="00F85958">
              <w:rPr>
                <w:rFonts w:eastAsia="Times New Roman" w:cstheme="minorHAnsi"/>
                <w:kern w:val="0"/>
                <w:sz w:val="20"/>
                <w:szCs w:val="20"/>
                <w:lang w:eastAsia="en-CA"/>
                <w14:ligatures w14:val="none"/>
              </w:rPr>
              <w:t> </w:t>
            </w:r>
          </w:p>
          <w:p w14:paraId="7EBAEC8F" w14:textId="77777777" w:rsidR="000210E2" w:rsidRPr="00F85958" w:rsidRDefault="000210E2" w:rsidP="00A525BA">
            <w:pPr>
              <w:pStyle w:val="ListParagraph"/>
              <w:numPr>
                <w:ilvl w:val="0"/>
                <w:numId w:val="38"/>
              </w:numPr>
              <w:rPr>
                <w:lang w:eastAsia="en-CA"/>
              </w:rPr>
            </w:pPr>
            <w:r w:rsidRPr="00D1684C">
              <w:rPr>
                <w:lang w:val="en-US" w:eastAsia="en-CA"/>
              </w:rPr>
              <w:t>The instructor first clarifies any vocabulary or questions related to the instructions and/or materials, then acts as timekeeper and observer, making notes on points to cover in the feedback portion of the task reporting stage.</w:t>
            </w:r>
            <w:r w:rsidRPr="00F85958">
              <w:rPr>
                <w:lang w:eastAsia="en-CA"/>
              </w:rPr>
              <w:t> </w:t>
            </w:r>
          </w:p>
          <w:p w14:paraId="64122E1F"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i/>
                <w:iCs/>
                <w:kern w:val="0"/>
                <w:sz w:val="20"/>
                <w:szCs w:val="20"/>
                <w:lang w:val="en-US" w:eastAsia="en-CA"/>
                <w14:ligatures w14:val="none"/>
              </w:rPr>
              <w:t>Report planning (15 min)</w:t>
            </w:r>
            <w:r w:rsidRPr="00F85958">
              <w:rPr>
                <w:rFonts w:eastAsia="Times New Roman" w:cstheme="minorHAnsi"/>
                <w:kern w:val="0"/>
                <w:sz w:val="20"/>
                <w:szCs w:val="20"/>
                <w:lang w:eastAsia="en-CA"/>
                <w14:ligatures w14:val="none"/>
              </w:rPr>
              <w:t> </w:t>
            </w:r>
          </w:p>
          <w:p w14:paraId="288044FD" w14:textId="77777777" w:rsidR="000210E2" w:rsidRPr="00F85958" w:rsidRDefault="000210E2" w:rsidP="000A6A1B">
            <w:pPr>
              <w:ind w:right="375"/>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val="en-US" w:eastAsia="en-CA"/>
                <w14:ligatures w14:val="none"/>
              </w:rPr>
              <w:t>Learners prepare to present their paragraphs and respond to the following questions: Which strategies do you use? How often do you use them? How do you know they work? Are there other strategies you would like to try out?</w:t>
            </w:r>
            <w:r w:rsidRPr="00F85958">
              <w:rPr>
                <w:rFonts w:eastAsia="Times New Roman" w:cstheme="minorHAnsi"/>
                <w:kern w:val="0"/>
                <w:sz w:val="20"/>
                <w:szCs w:val="20"/>
                <w:lang w:eastAsia="en-CA"/>
                <w14:ligatures w14:val="none"/>
              </w:rPr>
              <w:t> </w:t>
            </w:r>
          </w:p>
          <w:p w14:paraId="5BE35CB3" w14:textId="77777777" w:rsidR="000210E2" w:rsidRPr="00D1684C" w:rsidRDefault="000210E2" w:rsidP="00A525BA">
            <w:pPr>
              <w:pStyle w:val="ListParagraph"/>
              <w:numPr>
                <w:ilvl w:val="0"/>
                <w:numId w:val="37"/>
              </w:numPr>
              <w:rPr>
                <w:lang w:eastAsia="en-CA"/>
              </w:rPr>
            </w:pPr>
            <w:r w:rsidRPr="00D1684C">
              <w:t>The instructor</w:t>
            </w:r>
            <w:r w:rsidRPr="00D1684C">
              <w:rPr>
                <w:lang w:val="en-US" w:eastAsia="en-CA"/>
              </w:rPr>
              <w:t xml:space="preserve"> writes the questions on the white board, helps as needed with accuracy, and makes notes regarding forms and functions to be addressed in the reporting stage.</w:t>
            </w:r>
            <w:r w:rsidRPr="00D1684C">
              <w:rPr>
                <w:lang w:eastAsia="en-CA"/>
              </w:rPr>
              <w:t> </w:t>
            </w:r>
          </w:p>
          <w:p w14:paraId="3C68211C" w14:textId="77777777" w:rsidR="000210E2" w:rsidRPr="00D1684C" w:rsidRDefault="000210E2" w:rsidP="00A525BA">
            <w:pPr>
              <w:pStyle w:val="ListParagraph"/>
              <w:numPr>
                <w:ilvl w:val="0"/>
                <w:numId w:val="37"/>
              </w:numPr>
              <w:rPr>
                <w:lang w:eastAsia="en-CA"/>
              </w:rPr>
            </w:pPr>
            <w:r w:rsidRPr="00D1684C">
              <w:rPr>
                <w:lang w:val="en-US" w:eastAsia="en-CA"/>
              </w:rPr>
              <w:t xml:space="preserve">Instructor gives students a check list of what the instructor will be looking for in assessing student </w:t>
            </w:r>
            <w:r w:rsidRPr="00D1684C">
              <w:t>competencies.</w:t>
            </w:r>
            <w:r w:rsidRPr="00D1684C">
              <w:rPr>
                <w:lang w:eastAsia="en-CA"/>
              </w:rPr>
              <w:t> </w:t>
            </w:r>
          </w:p>
          <w:p w14:paraId="01CB0019" w14:textId="77777777" w:rsidR="000210E2" w:rsidRDefault="000210E2" w:rsidP="000A6A1B">
            <w:pPr>
              <w:textAlignment w:val="baseline"/>
              <w:rPr>
                <w:rFonts w:eastAsia="Times New Roman" w:cstheme="minorHAnsi"/>
                <w:b/>
                <w:bCs/>
                <w:i/>
                <w:iCs/>
                <w:kern w:val="0"/>
                <w:sz w:val="20"/>
                <w:szCs w:val="20"/>
                <w:lang w:val="en-US" w:eastAsia="en-CA"/>
                <w14:ligatures w14:val="none"/>
              </w:rPr>
            </w:pPr>
          </w:p>
          <w:p w14:paraId="63CF7926"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i/>
                <w:iCs/>
                <w:kern w:val="0"/>
                <w:sz w:val="20"/>
                <w:szCs w:val="20"/>
                <w:lang w:val="en-US" w:eastAsia="en-CA"/>
                <w14:ligatures w14:val="none"/>
              </w:rPr>
              <w:t>Student Presentation (25min)</w:t>
            </w:r>
            <w:r w:rsidRPr="00F85958">
              <w:rPr>
                <w:rFonts w:eastAsia="Times New Roman" w:cstheme="minorHAnsi"/>
                <w:kern w:val="0"/>
                <w:sz w:val="20"/>
                <w:szCs w:val="20"/>
                <w:lang w:eastAsia="en-CA"/>
                <w14:ligatures w14:val="none"/>
              </w:rPr>
              <w:t> </w:t>
            </w:r>
          </w:p>
          <w:p w14:paraId="29679E3F" w14:textId="77777777" w:rsidR="000210E2" w:rsidRPr="00F85958" w:rsidRDefault="000210E2" w:rsidP="0046769D">
            <w:pPr>
              <w:pStyle w:val="ListParagraph"/>
              <w:numPr>
                <w:ilvl w:val="0"/>
                <w:numId w:val="36"/>
              </w:numPr>
              <w:jc w:val="right"/>
              <w:rPr>
                <w:lang w:eastAsia="en-CA"/>
              </w:rPr>
            </w:pPr>
            <w:r w:rsidRPr="00D1684C">
              <w:rPr>
                <w:lang w:val="en-US" w:eastAsia="en-CA"/>
              </w:rPr>
              <w:lastRenderedPageBreak/>
              <w:t>Choose three or four learners to present their paragraphs and respond to the questions. Audience takes notes on language used to describe the strategies.</w:t>
            </w:r>
            <w:r w:rsidRPr="00F85958">
              <w:rPr>
                <w:lang w:eastAsia="en-CA"/>
              </w:rPr>
              <w:t> </w:t>
            </w:r>
          </w:p>
          <w:p w14:paraId="072E8F89" w14:textId="77777777" w:rsidR="000210E2" w:rsidRPr="00D1684C" w:rsidRDefault="000210E2" w:rsidP="0046769D">
            <w:pPr>
              <w:pStyle w:val="ListParagraph"/>
              <w:numPr>
                <w:ilvl w:val="0"/>
                <w:numId w:val="36"/>
              </w:numPr>
              <w:jc w:val="right"/>
              <w:rPr>
                <w:rFonts w:eastAsia="Times New Roman" w:cstheme="minorHAnsi"/>
                <w:kern w:val="0"/>
                <w:sz w:val="20"/>
                <w:szCs w:val="20"/>
                <w:lang w:eastAsia="en-CA"/>
                <w14:ligatures w14:val="none"/>
              </w:rPr>
            </w:pPr>
            <w:r w:rsidRPr="00F85958">
              <w:rPr>
                <w:lang w:eastAsia="en-CA"/>
              </w:rPr>
              <w:t>Instructor provides overall feedback, including attention to verb tense, modals, adverbs, paragraph format, and concept</w:t>
            </w:r>
            <w:r w:rsidRPr="00D1684C">
              <w:rPr>
                <w:rFonts w:eastAsia="Times New Roman" w:cstheme="minorHAnsi"/>
                <w:kern w:val="0"/>
                <w:sz w:val="20"/>
                <w:szCs w:val="20"/>
                <w:lang w:eastAsia="en-CA"/>
                <w14:ligatures w14:val="none"/>
              </w:rPr>
              <w:t> </w:t>
            </w:r>
          </w:p>
        </w:tc>
      </w:tr>
      <w:tr w:rsidR="000210E2" w:rsidRPr="00F85958" w14:paraId="20673569" w14:textId="77777777" w:rsidTr="000A6A1B">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DBE2EE"/>
            <w:hideMark/>
          </w:tcPr>
          <w:p w14:paraId="1AE3635A"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eastAsia="en-CA"/>
                <w14:ligatures w14:val="none"/>
              </w:rPr>
              <w:lastRenderedPageBreak/>
              <w:t>ASSESSMENT:</w:t>
            </w:r>
            <w:r w:rsidRPr="00F85958">
              <w:rPr>
                <w:rFonts w:eastAsia="Times New Roman" w:cstheme="minorHAnsi"/>
                <w:kern w:val="0"/>
                <w:sz w:val="20"/>
                <w:szCs w:val="20"/>
                <w:lang w:eastAsia="en-CA"/>
                <w14:ligatures w14:val="none"/>
              </w:rPr>
              <w:t> </w:t>
            </w:r>
          </w:p>
        </w:tc>
      </w:tr>
      <w:tr w:rsidR="000210E2" w:rsidRPr="00F85958" w14:paraId="68FC38E3" w14:textId="77777777" w:rsidTr="000A6A1B">
        <w:trPr>
          <w:trHeight w:val="99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3278BC16" w14:textId="77777777" w:rsidR="000210E2" w:rsidRPr="00F85958" w:rsidRDefault="000210E2" w:rsidP="00A525BA">
            <w:pPr>
              <w:pStyle w:val="ListParagraph"/>
              <w:numPr>
                <w:ilvl w:val="0"/>
                <w:numId w:val="31"/>
              </w:numPr>
              <w:rPr>
                <w:lang w:eastAsia="en-CA"/>
              </w:rPr>
            </w:pPr>
            <w:r w:rsidRPr="00F85958">
              <w:rPr>
                <w:lang w:eastAsia="en-CA"/>
              </w:rPr>
              <w:t>in the form of peer review and teacher feedback </w:t>
            </w:r>
          </w:p>
          <w:p w14:paraId="5CD461A5" w14:textId="77777777" w:rsidR="000210E2" w:rsidRPr="00D1684C" w:rsidRDefault="000210E2" w:rsidP="00A525BA">
            <w:pPr>
              <w:pStyle w:val="ListParagraph"/>
              <w:numPr>
                <w:ilvl w:val="0"/>
                <w:numId w:val="31"/>
              </w:numPr>
              <w:rPr>
                <w:rFonts w:eastAsia="Times New Roman" w:cstheme="minorHAnsi"/>
                <w:kern w:val="0"/>
                <w:sz w:val="20"/>
                <w:szCs w:val="20"/>
                <w:lang w:eastAsia="en-CA"/>
                <w14:ligatures w14:val="none"/>
              </w:rPr>
            </w:pPr>
            <w:r w:rsidRPr="00F85958">
              <w:rPr>
                <w:lang w:eastAsia="en-CA"/>
              </w:rPr>
              <w:t>identify link to the level designated rubric</w:t>
            </w:r>
            <w:r w:rsidRPr="00D1684C">
              <w:rPr>
                <w:rFonts w:eastAsia="Times New Roman" w:cstheme="minorHAnsi"/>
                <w:kern w:val="0"/>
                <w:sz w:val="20"/>
                <w:szCs w:val="20"/>
                <w:lang w:eastAsia="en-CA"/>
                <w14:ligatures w14:val="none"/>
              </w:rPr>
              <w:t> </w:t>
            </w:r>
          </w:p>
        </w:tc>
        <w:tc>
          <w:tcPr>
            <w:tcW w:w="6091" w:type="dxa"/>
            <w:tcBorders>
              <w:top w:val="single" w:sz="6" w:space="0" w:color="auto"/>
              <w:left w:val="single" w:sz="6" w:space="0" w:color="auto"/>
              <w:bottom w:val="single" w:sz="6" w:space="0" w:color="auto"/>
              <w:right w:val="single" w:sz="6" w:space="0" w:color="auto"/>
            </w:tcBorders>
            <w:shd w:val="clear" w:color="auto" w:fill="auto"/>
            <w:hideMark/>
          </w:tcPr>
          <w:p w14:paraId="5AB2E5FC" w14:textId="77777777" w:rsidR="000210E2" w:rsidRPr="00F85958" w:rsidRDefault="000210E2" w:rsidP="00A525BA">
            <w:pPr>
              <w:pStyle w:val="ListParagraph"/>
              <w:numPr>
                <w:ilvl w:val="0"/>
                <w:numId w:val="31"/>
              </w:numPr>
              <w:rPr>
                <w:lang w:eastAsia="en-CA"/>
              </w:rPr>
            </w:pPr>
            <w:r w:rsidRPr="00D1684C">
              <w:rPr>
                <w:lang w:val="en-US" w:eastAsia="en-CA"/>
              </w:rPr>
              <w:t>Collect student work.</w:t>
            </w:r>
            <w:r w:rsidRPr="00F85958">
              <w:rPr>
                <w:lang w:eastAsia="en-CA"/>
              </w:rPr>
              <w:t> </w:t>
            </w:r>
          </w:p>
          <w:p w14:paraId="1C2DD5BB" w14:textId="77777777" w:rsidR="000210E2" w:rsidRPr="00F85958" w:rsidRDefault="000210E2" w:rsidP="00A525BA">
            <w:pPr>
              <w:pStyle w:val="ListParagraph"/>
              <w:numPr>
                <w:ilvl w:val="0"/>
                <w:numId w:val="31"/>
              </w:numPr>
              <w:rPr>
                <w:lang w:eastAsia="en-CA"/>
              </w:rPr>
            </w:pPr>
            <w:r w:rsidRPr="00D1684C">
              <w:rPr>
                <w:lang w:val="en-US" w:eastAsia="en-CA"/>
              </w:rPr>
              <w:t>For oral work, assess participation and review of presentation</w:t>
            </w:r>
            <w:r w:rsidRPr="00F85958">
              <w:rPr>
                <w:lang w:eastAsia="en-CA"/>
              </w:rPr>
              <w:t> </w:t>
            </w:r>
          </w:p>
          <w:p w14:paraId="256D30F7" w14:textId="77777777" w:rsidR="000210E2" w:rsidRPr="00D1684C" w:rsidRDefault="000210E2" w:rsidP="00A525BA">
            <w:pPr>
              <w:pStyle w:val="ListParagraph"/>
              <w:numPr>
                <w:ilvl w:val="0"/>
                <w:numId w:val="31"/>
              </w:numPr>
              <w:rPr>
                <w:rFonts w:eastAsia="Times New Roman" w:cstheme="minorHAnsi"/>
                <w:kern w:val="0"/>
                <w:sz w:val="20"/>
                <w:szCs w:val="20"/>
                <w:lang w:eastAsia="en-CA"/>
                <w14:ligatures w14:val="none"/>
              </w:rPr>
            </w:pPr>
            <w:r w:rsidRPr="00F85958">
              <w:rPr>
                <w:lang w:eastAsia="en-CA"/>
              </w:rPr>
              <w:t>Use a check list in Portfolio folder</w:t>
            </w:r>
            <w:r w:rsidRPr="00D1684C">
              <w:rPr>
                <w:rFonts w:eastAsia="Times New Roman" w:cstheme="minorHAnsi"/>
                <w:kern w:val="0"/>
                <w:sz w:val="20"/>
                <w:szCs w:val="20"/>
                <w:lang w:eastAsia="en-CA"/>
                <w14:ligatures w14:val="none"/>
              </w:rPr>
              <w:t> </w:t>
            </w:r>
          </w:p>
        </w:tc>
      </w:tr>
      <w:tr w:rsidR="000210E2" w:rsidRPr="00F85958" w14:paraId="5F3614AF" w14:textId="77777777" w:rsidTr="000A6A1B">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DBE2EE"/>
            <w:hideMark/>
          </w:tcPr>
          <w:p w14:paraId="2F1F4F68"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eastAsia="en-CA"/>
                <w14:ligatures w14:val="none"/>
              </w:rPr>
              <w:t>HOMEWORK:</w:t>
            </w:r>
            <w:r w:rsidRPr="00F85958">
              <w:rPr>
                <w:rFonts w:eastAsia="Times New Roman" w:cstheme="minorHAnsi"/>
                <w:kern w:val="0"/>
                <w:sz w:val="20"/>
                <w:szCs w:val="20"/>
                <w:lang w:eastAsia="en-CA"/>
                <w14:ligatures w14:val="none"/>
              </w:rPr>
              <w:t> </w:t>
            </w:r>
          </w:p>
        </w:tc>
      </w:tr>
      <w:tr w:rsidR="000210E2" w:rsidRPr="00F85958" w14:paraId="37C4FD0B" w14:textId="77777777" w:rsidTr="000A6A1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38C4577D" w14:textId="77777777" w:rsidR="000210E2" w:rsidRPr="00F85958" w:rsidRDefault="000210E2" w:rsidP="000A6A1B">
            <w:pPr>
              <w:textAlignment w:val="baseline"/>
              <w:rPr>
                <w:rFonts w:eastAsia="Times New Roman" w:cstheme="minorHAnsi"/>
                <w:kern w:val="0"/>
                <w:sz w:val="20"/>
                <w:szCs w:val="20"/>
                <w:lang w:eastAsia="en-CA"/>
                <w14:ligatures w14:val="none"/>
              </w:rPr>
            </w:pPr>
            <w:r w:rsidRPr="00F85958">
              <w:rPr>
                <w:rFonts w:eastAsia="Times New Roman" w:cstheme="minorHAnsi"/>
                <w:b/>
                <w:bCs/>
                <w:kern w:val="0"/>
                <w:sz w:val="20"/>
                <w:szCs w:val="20"/>
                <w:lang w:val="en-US" w:eastAsia="en-CA"/>
                <w14:ligatures w14:val="none"/>
              </w:rPr>
              <w:t>SELF DIRECTED LEARNING:</w:t>
            </w:r>
            <w:r w:rsidRPr="00F85958">
              <w:rPr>
                <w:rFonts w:eastAsia="Times New Roman" w:cstheme="minorHAnsi"/>
                <w:kern w:val="0"/>
                <w:sz w:val="20"/>
                <w:szCs w:val="20"/>
                <w:lang w:eastAsia="en-CA"/>
                <w14:ligatures w14:val="none"/>
              </w:rPr>
              <w:t> </w:t>
            </w:r>
          </w:p>
          <w:p w14:paraId="5F5D2F0C" w14:textId="77777777" w:rsidR="000210E2" w:rsidRPr="00F85958" w:rsidRDefault="000210E2" w:rsidP="00A525BA">
            <w:pPr>
              <w:pStyle w:val="ListParagraph"/>
              <w:numPr>
                <w:ilvl w:val="0"/>
                <w:numId w:val="32"/>
              </w:numPr>
              <w:rPr>
                <w:lang w:eastAsia="en-CA"/>
              </w:rPr>
            </w:pPr>
            <w:r w:rsidRPr="00D1684C">
              <w:rPr>
                <w:lang w:val="en-US" w:eastAsia="en-CA"/>
              </w:rPr>
              <w:t>Additional hours required to practice and further develop skills related to daily lessons. </w:t>
            </w:r>
            <w:r w:rsidRPr="00F85958">
              <w:rPr>
                <w:lang w:eastAsia="en-CA"/>
              </w:rPr>
              <w:t> </w:t>
            </w:r>
          </w:p>
          <w:p w14:paraId="14E2DAFE" w14:textId="77777777" w:rsidR="000210E2" w:rsidRPr="00F85958" w:rsidRDefault="000210E2" w:rsidP="000A6A1B">
            <w:pPr>
              <w:ind w:left="1080"/>
              <w:textAlignment w:val="baseline"/>
              <w:rPr>
                <w:rFonts w:eastAsia="Times New Roman" w:cstheme="minorHAnsi"/>
                <w:kern w:val="0"/>
                <w:sz w:val="20"/>
                <w:szCs w:val="20"/>
                <w:lang w:eastAsia="en-CA"/>
                <w14:ligatures w14:val="none"/>
              </w:rPr>
            </w:pPr>
          </w:p>
        </w:tc>
        <w:tc>
          <w:tcPr>
            <w:tcW w:w="6091" w:type="dxa"/>
            <w:tcBorders>
              <w:top w:val="single" w:sz="6" w:space="0" w:color="auto"/>
              <w:left w:val="single" w:sz="6" w:space="0" w:color="auto"/>
              <w:bottom w:val="single" w:sz="6" w:space="0" w:color="auto"/>
              <w:right w:val="single" w:sz="6" w:space="0" w:color="auto"/>
            </w:tcBorders>
            <w:shd w:val="clear" w:color="auto" w:fill="auto"/>
            <w:hideMark/>
          </w:tcPr>
          <w:p w14:paraId="5DF810DF" w14:textId="77777777" w:rsidR="000210E2" w:rsidRPr="00F85958" w:rsidRDefault="000210E2" w:rsidP="00A525BA">
            <w:pPr>
              <w:pStyle w:val="ListParagraph"/>
              <w:numPr>
                <w:ilvl w:val="0"/>
                <w:numId w:val="32"/>
              </w:numPr>
              <w:rPr>
                <w:lang w:eastAsia="en-CA"/>
              </w:rPr>
            </w:pPr>
            <w:r w:rsidRPr="00AD40E1">
              <w:rPr>
                <w:lang w:val="en-US" w:eastAsia="en-CA"/>
              </w:rPr>
              <w:t>Follow up activity and practice assignment.</w:t>
            </w:r>
            <w:r w:rsidRPr="00F85958">
              <w:rPr>
                <w:lang w:eastAsia="en-CA"/>
              </w:rPr>
              <w:t> </w:t>
            </w:r>
          </w:p>
          <w:p w14:paraId="10AC299C" w14:textId="77777777" w:rsidR="000210E2" w:rsidRPr="00AD40E1" w:rsidRDefault="000210E2" w:rsidP="00A525BA">
            <w:pPr>
              <w:pStyle w:val="ListParagraph"/>
              <w:numPr>
                <w:ilvl w:val="0"/>
                <w:numId w:val="32"/>
              </w:numPr>
              <w:rPr>
                <w:rFonts w:eastAsia="Times New Roman" w:cstheme="minorHAnsi"/>
                <w:kern w:val="0"/>
                <w:sz w:val="20"/>
                <w:szCs w:val="20"/>
                <w:lang w:eastAsia="en-CA"/>
                <w14:ligatures w14:val="none"/>
              </w:rPr>
            </w:pPr>
            <w:r w:rsidRPr="00F85958">
              <w:rPr>
                <w:lang w:eastAsia="en-CA"/>
              </w:rPr>
              <w:t>Pre reading or practice activity for next lesson</w:t>
            </w:r>
            <w:r>
              <w:rPr>
                <w:lang w:eastAsia="en-CA"/>
              </w:rPr>
              <w:t>.</w:t>
            </w:r>
            <w:r w:rsidRPr="00AD40E1">
              <w:rPr>
                <w:rFonts w:eastAsia="Times New Roman" w:cstheme="minorHAnsi"/>
                <w:kern w:val="0"/>
                <w:sz w:val="20"/>
                <w:szCs w:val="20"/>
                <w:lang w:eastAsia="en-CA"/>
                <w14:ligatures w14:val="none"/>
              </w:rPr>
              <w:t> </w:t>
            </w:r>
          </w:p>
        </w:tc>
      </w:tr>
    </w:tbl>
    <w:p w14:paraId="6079E956" w14:textId="4F7B7CAE" w:rsidR="00262719" w:rsidRDefault="00262719" w:rsidP="006B7F66">
      <w:pPr>
        <w:spacing w:after="160" w:line="259" w:lineRule="auto"/>
        <w:rPr>
          <w:rStyle w:val="Heading2Char"/>
        </w:rPr>
      </w:pPr>
      <w:bookmarkStart w:id="28" w:name="INTERCULTURAL_COMMUNICATIVE_COMPETENCY_I"/>
      <w:bookmarkStart w:id="29" w:name="_bookmark66"/>
      <w:bookmarkEnd w:id="28"/>
      <w:bookmarkEnd w:id="29"/>
    </w:p>
    <w:p w14:paraId="09F4B9B7" w14:textId="3FF97676" w:rsidR="006B7F66" w:rsidRPr="006B7F66" w:rsidRDefault="006B7F66" w:rsidP="0042232D">
      <w:pPr>
        <w:spacing w:after="160" w:line="276" w:lineRule="auto"/>
        <w:jc w:val="both"/>
        <w:rPr>
          <w:rFonts w:ascii="Calibri" w:eastAsia="Calibri" w:hAnsi="Calibri" w:cs="Times New Roman"/>
          <w:kern w:val="0"/>
          <w14:ligatures w14:val="none"/>
        </w:rPr>
      </w:pPr>
      <w:bookmarkStart w:id="30" w:name="_Toc143123620"/>
      <w:r w:rsidRPr="004437F7">
        <w:rPr>
          <w:rStyle w:val="Heading2Char"/>
          <w:b/>
          <w:bCs/>
          <w:sz w:val="28"/>
          <w:szCs w:val="28"/>
        </w:rPr>
        <w:t>PBLA (Portfolio-Based Language Assessment)</w:t>
      </w:r>
      <w:bookmarkEnd w:id="30"/>
      <w:r w:rsidRPr="004437F7">
        <w:rPr>
          <w:rFonts w:ascii="Calibri" w:eastAsia="Calibri" w:hAnsi="Calibri" w:cs="Times New Roman"/>
          <w:kern w:val="0"/>
          <w:sz w:val="24"/>
          <w:szCs w:val="24"/>
          <w14:ligatures w14:val="none"/>
        </w:rPr>
        <w:t xml:space="preserve"> </w:t>
      </w:r>
      <w:r w:rsidRPr="006B7F66">
        <w:rPr>
          <w:rFonts w:ascii="Calibri" w:eastAsia="Calibri" w:hAnsi="Calibri" w:cs="Times New Roman"/>
          <w:kern w:val="0"/>
          <w14:ligatures w14:val="none"/>
        </w:rPr>
        <w:t>is an assessment approach used in the context of language learning and teaching in Canada, specifically in federally funded Language Instruction for Newcomers to Canada (LINC) programs. PBLA is designed to assess the language proficiency of adult learners in English or French as a second language.</w:t>
      </w:r>
    </w:p>
    <w:p w14:paraId="0C85575B" w14:textId="77777777" w:rsidR="006B7F66" w:rsidRPr="006B7F66" w:rsidRDefault="006B7F66" w:rsidP="009F7644">
      <w:pPr>
        <w:spacing w:after="160" w:line="259" w:lineRule="auto"/>
        <w:jc w:val="both"/>
        <w:rPr>
          <w:rFonts w:ascii="Calibri" w:eastAsia="Calibri" w:hAnsi="Calibri" w:cs="Times New Roman"/>
          <w:kern w:val="0"/>
          <w14:ligatures w14:val="none"/>
        </w:rPr>
      </w:pPr>
      <w:bookmarkStart w:id="31" w:name="_Toc143123621"/>
      <w:r w:rsidRPr="00B976A8">
        <w:rPr>
          <w:rStyle w:val="Heading3Char"/>
          <w:b/>
          <w:bCs/>
          <w:sz w:val="28"/>
          <w:szCs w:val="28"/>
        </w:rPr>
        <w:t>The PBLA approach</w:t>
      </w:r>
      <w:bookmarkEnd w:id="31"/>
      <w:r w:rsidRPr="00B976A8">
        <w:rPr>
          <w:rFonts w:ascii="Calibri" w:eastAsia="Calibri" w:hAnsi="Calibri" w:cs="Times New Roman"/>
          <w:kern w:val="0"/>
          <w:sz w:val="24"/>
          <w:szCs w:val="24"/>
          <w14:ligatures w14:val="none"/>
        </w:rPr>
        <w:t xml:space="preserve"> </w:t>
      </w:r>
      <w:r w:rsidRPr="006B7F66">
        <w:rPr>
          <w:rFonts w:ascii="Calibri" w:eastAsia="Calibri" w:hAnsi="Calibri" w:cs="Times New Roman"/>
          <w:kern w:val="0"/>
          <w14:ligatures w14:val="none"/>
        </w:rPr>
        <w:t>combines elements of task-based language teaching, authentic assessment, and portfolio assessment. It emphasizes the integration of language skills and the application of language in real-life contexts. Here are the key components and philosophy of PBLA:</w:t>
      </w:r>
    </w:p>
    <w:p w14:paraId="72750889" w14:textId="77777777" w:rsidR="006B7F66" w:rsidRDefault="006B7F66" w:rsidP="00CB5CEE">
      <w:pPr>
        <w:pStyle w:val="ListParagraph"/>
        <w:numPr>
          <w:ilvl w:val="0"/>
          <w:numId w:val="28"/>
        </w:numPr>
        <w:spacing w:after="160" w:line="276" w:lineRule="auto"/>
        <w:jc w:val="both"/>
        <w:rPr>
          <w:rFonts w:ascii="Calibri" w:eastAsia="Calibri" w:hAnsi="Calibri" w:cs="Times New Roman"/>
          <w:kern w:val="0"/>
          <w14:ligatures w14:val="none"/>
        </w:rPr>
      </w:pPr>
      <w:r w:rsidRPr="007D2C8A">
        <w:rPr>
          <w:rFonts w:ascii="Calibri" w:eastAsia="Calibri" w:hAnsi="Calibri" w:cs="Times New Roman"/>
          <w:b/>
          <w:bCs/>
          <w:kern w:val="0"/>
          <w14:ligatures w14:val="none"/>
        </w:rPr>
        <w:t>Learner-Centered Approach</w:t>
      </w:r>
      <w:r w:rsidRPr="007D2C8A">
        <w:rPr>
          <w:rFonts w:ascii="Calibri" w:eastAsia="Calibri" w:hAnsi="Calibri" w:cs="Times New Roman"/>
          <w:kern w:val="0"/>
          <w14:ligatures w14:val="none"/>
        </w:rPr>
        <w:t>: PBLA focuses on the needs and goals of individual learners. It recognizes that learners come with diverse backgrounds, experiences, and learning styles.</w:t>
      </w:r>
    </w:p>
    <w:p w14:paraId="2BE96115" w14:textId="77777777" w:rsidR="007D2C8A" w:rsidRPr="007D2C8A" w:rsidRDefault="007D2C8A" w:rsidP="007D2C8A">
      <w:pPr>
        <w:pStyle w:val="ListParagraph"/>
        <w:spacing w:after="160" w:line="259" w:lineRule="auto"/>
        <w:jc w:val="both"/>
        <w:rPr>
          <w:rFonts w:ascii="Calibri" w:eastAsia="Calibri" w:hAnsi="Calibri" w:cs="Times New Roman"/>
          <w:kern w:val="0"/>
          <w14:ligatures w14:val="none"/>
        </w:rPr>
      </w:pPr>
    </w:p>
    <w:p w14:paraId="0ED55EBE" w14:textId="77777777" w:rsidR="006B7F66" w:rsidRDefault="006B7F66" w:rsidP="00CB5CEE">
      <w:pPr>
        <w:pStyle w:val="ListParagraph"/>
        <w:numPr>
          <w:ilvl w:val="0"/>
          <w:numId w:val="27"/>
        </w:numPr>
        <w:spacing w:after="160" w:line="276" w:lineRule="auto"/>
        <w:jc w:val="both"/>
        <w:rPr>
          <w:rFonts w:ascii="Calibri" w:eastAsia="Calibri" w:hAnsi="Calibri" w:cs="Times New Roman"/>
          <w:kern w:val="0"/>
          <w14:ligatures w14:val="none"/>
        </w:rPr>
      </w:pPr>
      <w:r w:rsidRPr="007D2C8A">
        <w:rPr>
          <w:rFonts w:ascii="Calibri" w:eastAsia="Calibri" w:hAnsi="Calibri" w:cs="Times New Roman"/>
          <w:b/>
          <w:bCs/>
          <w:kern w:val="0"/>
          <w14:ligatures w14:val="none"/>
        </w:rPr>
        <w:t>Language Skills Integration</w:t>
      </w:r>
      <w:r w:rsidRPr="007D2C8A">
        <w:rPr>
          <w:rFonts w:ascii="Calibri" w:eastAsia="Calibri" w:hAnsi="Calibri" w:cs="Times New Roman"/>
          <w:kern w:val="0"/>
          <w14:ligatures w14:val="none"/>
        </w:rPr>
        <w:t>: PBLA promotes the integration of different language skills (listening, speaking, reading, and writing) rather than teaching them in isolation. Learners are encouraged to use language skills in meaningful and authentic ways.</w:t>
      </w:r>
    </w:p>
    <w:p w14:paraId="75C517B6" w14:textId="77777777" w:rsidR="007D2C8A" w:rsidRPr="007D2C8A" w:rsidRDefault="007D2C8A" w:rsidP="007D2C8A">
      <w:pPr>
        <w:pStyle w:val="ListParagraph"/>
        <w:spacing w:after="160" w:line="259" w:lineRule="auto"/>
        <w:jc w:val="both"/>
        <w:rPr>
          <w:rFonts w:ascii="Calibri" w:eastAsia="Calibri" w:hAnsi="Calibri" w:cs="Times New Roman"/>
          <w:kern w:val="0"/>
          <w14:ligatures w14:val="none"/>
        </w:rPr>
      </w:pPr>
    </w:p>
    <w:p w14:paraId="2AA052F3" w14:textId="77777777" w:rsidR="006B7F66" w:rsidRDefault="006B7F66" w:rsidP="00876484">
      <w:pPr>
        <w:pStyle w:val="ListParagraph"/>
        <w:numPr>
          <w:ilvl w:val="0"/>
          <w:numId w:val="26"/>
        </w:numPr>
        <w:spacing w:after="160" w:line="276" w:lineRule="auto"/>
        <w:jc w:val="both"/>
        <w:rPr>
          <w:rFonts w:ascii="Calibri" w:eastAsia="Calibri" w:hAnsi="Calibri" w:cs="Times New Roman"/>
          <w:kern w:val="0"/>
          <w14:ligatures w14:val="none"/>
        </w:rPr>
      </w:pPr>
      <w:r w:rsidRPr="009F7644">
        <w:rPr>
          <w:rFonts w:ascii="Calibri" w:eastAsia="Calibri" w:hAnsi="Calibri" w:cs="Times New Roman"/>
          <w:b/>
          <w:bCs/>
          <w:kern w:val="0"/>
          <w14:ligatures w14:val="none"/>
        </w:rPr>
        <w:t>Authentic Tasks</w:t>
      </w:r>
      <w:r w:rsidRPr="009F7644">
        <w:rPr>
          <w:rFonts w:ascii="Calibri" w:eastAsia="Calibri" w:hAnsi="Calibri" w:cs="Times New Roman"/>
          <w:kern w:val="0"/>
          <w14:ligatures w14:val="none"/>
        </w:rPr>
        <w:t>: PBLA emphasizes the use of real-life, authentic tasks that learners might encounter in their daily lives. This approach provides learners with opportunities to apply language skills in practical situations.</w:t>
      </w:r>
    </w:p>
    <w:p w14:paraId="09EA3A44" w14:textId="77777777" w:rsidR="007D2C8A" w:rsidRPr="009F7644" w:rsidRDefault="007D2C8A" w:rsidP="007D2C8A">
      <w:pPr>
        <w:pStyle w:val="ListParagraph"/>
        <w:spacing w:after="160" w:line="259" w:lineRule="auto"/>
        <w:jc w:val="both"/>
        <w:rPr>
          <w:rFonts w:ascii="Calibri" w:eastAsia="Calibri" w:hAnsi="Calibri" w:cs="Times New Roman"/>
          <w:kern w:val="0"/>
          <w14:ligatures w14:val="none"/>
        </w:rPr>
      </w:pPr>
    </w:p>
    <w:p w14:paraId="639B0965" w14:textId="77777777" w:rsidR="006B7F66" w:rsidRDefault="006B7F66" w:rsidP="00876484">
      <w:pPr>
        <w:pStyle w:val="ListParagraph"/>
        <w:numPr>
          <w:ilvl w:val="0"/>
          <w:numId w:val="25"/>
        </w:numPr>
        <w:spacing w:after="160" w:line="276" w:lineRule="auto"/>
        <w:jc w:val="both"/>
        <w:rPr>
          <w:rFonts w:ascii="Calibri" w:eastAsia="Calibri" w:hAnsi="Calibri" w:cs="Times New Roman"/>
          <w:kern w:val="0"/>
          <w14:ligatures w14:val="none"/>
        </w:rPr>
      </w:pPr>
      <w:r w:rsidRPr="009F7644">
        <w:rPr>
          <w:rFonts w:ascii="Calibri" w:eastAsia="Calibri" w:hAnsi="Calibri" w:cs="Times New Roman"/>
          <w:b/>
          <w:bCs/>
          <w:kern w:val="0"/>
          <w14:ligatures w14:val="none"/>
        </w:rPr>
        <w:t>Ongoing Assessment</w:t>
      </w:r>
      <w:r w:rsidRPr="009F7644">
        <w:rPr>
          <w:rFonts w:ascii="Calibri" w:eastAsia="Calibri" w:hAnsi="Calibri" w:cs="Times New Roman"/>
          <w:kern w:val="0"/>
          <w14:ligatures w14:val="none"/>
        </w:rPr>
        <w:t>: PBLA employs continuous, formative assessment rather than relying solely on summative assessments. It involves the collection of evidence of learners' language proficiency over time, allowing for a comprehensive understanding of learners' progress.</w:t>
      </w:r>
    </w:p>
    <w:p w14:paraId="3A3F91C2" w14:textId="77777777" w:rsidR="007D2C8A" w:rsidRPr="009F7644" w:rsidRDefault="007D2C8A" w:rsidP="007D2C8A">
      <w:pPr>
        <w:pStyle w:val="ListParagraph"/>
        <w:spacing w:after="160" w:line="259" w:lineRule="auto"/>
        <w:jc w:val="both"/>
        <w:rPr>
          <w:rFonts w:ascii="Calibri" w:eastAsia="Calibri" w:hAnsi="Calibri" w:cs="Times New Roman"/>
          <w:kern w:val="0"/>
          <w14:ligatures w14:val="none"/>
        </w:rPr>
      </w:pPr>
    </w:p>
    <w:p w14:paraId="4DC44EB8" w14:textId="77777777" w:rsidR="006B7F66" w:rsidRDefault="006B7F66" w:rsidP="00876484">
      <w:pPr>
        <w:pStyle w:val="ListParagraph"/>
        <w:numPr>
          <w:ilvl w:val="0"/>
          <w:numId w:val="24"/>
        </w:numPr>
        <w:spacing w:after="160" w:line="276" w:lineRule="auto"/>
        <w:jc w:val="both"/>
        <w:rPr>
          <w:rFonts w:ascii="Calibri" w:eastAsia="Calibri" w:hAnsi="Calibri" w:cs="Times New Roman"/>
          <w:kern w:val="0"/>
          <w14:ligatures w14:val="none"/>
        </w:rPr>
      </w:pPr>
      <w:r w:rsidRPr="009F7644">
        <w:rPr>
          <w:rFonts w:ascii="Calibri" w:eastAsia="Calibri" w:hAnsi="Calibri" w:cs="Times New Roman"/>
          <w:b/>
          <w:bCs/>
          <w:kern w:val="0"/>
          <w14:ligatures w14:val="none"/>
        </w:rPr>
        <w:t>Learner Portfolios</w:t>
      </w:r>
      <w:r w:rsidRPr="009F7644">
        <w:rPr>
          <w:rFonts w:ascii="Calibri" w:eastAsia="Calibri" w:hAnsi="Calibri" w:cs="Times New Roman"/>
          <w:kern w:val="0"/>
          <w14:ligatures w14:val="none"/>
        </w:rPr>
        <w:t>: PBLA utilizes learner portfolios as a central element of assessment. Portfolios contain samples of learners' work, self-assessments, and reflections. They provide a holistic view of learners' language development and progress.</w:t>
      </w:r>
    </w:p>
    <w:p w14:paraId="27B43AAD" w14:textId="77777777" w:rsidR="007D2C8A" w:rsidRPr="009F7644" w:rsidRDefault="007D2C8A" w:rsidP="007D2C8A">
      <w:pPr>
        <w:pStyle w:val="ListParagraph"/>
        <w:spacing w:after="160" w:line="259" w:lineRule="auto"/>
        <w:jc w:val="both"/>
        <w:rPr>
          <w:rFonts w:ascii="Calibri" w:eastAsia="Calibri" w:hAnsi="Calibri" w:cs="Times New Roman"/>
          <w:kern w:val="0"/>
          <w14:ligatures w14:val="none"/>
        </w:rPr>
      </w:pPr>
    </w:p>
    <w:p w14:paraId="7F0CB950" w14:textId="77777777" w:rsidR="006B7F66" w:rsidRPr="009F7644" w:rsidRDefault="006B7F66" w:rsidP="00AF4190">
      <w:pPr>
        <w:pStyle w:val="ListParagraph"/>
        <w:numPr>
          <w:ilvl w:val="0"/>
          <w:numId w:val="23"/>
        </w:numPr>
        <w:spacing w:after="160" w:line="276" w:lineRule="auto"/>
        <w:jc w:val="both"/>
        <w:rPr>
          <w:rFonts w:ascii="Calibri" w:eastAsia="Calibri" w:hAnsi="Calibri" w:cs="Times New Roman"/>
          <w:kern w:val="0"/>
          <w14:ligatures w14:val="none"/>
        </w:rPr>
      </w:pPr>
      <w:r w:rsidRPr="009F7644">
        <w:rPr>
          <w:rFonts w:ascii="Calibri" w:eastAsia="Calibri" w:hAnsi="Calibri" w:cs="Times New Roman"/>
          <w:b/>
          <w:bCs/>
          <w:kern w:val="0"/>
          <w14:ligatures w14:val="none"/>
        </w:rPr>
        <w:t>Collaborative Reflection and Goal Setting</w:t>
      </w:r>
      <w:r w:rsidRPr="009F7644">
        <w:rPr>
          <w:rFonts w:ascii="Calibri" w:eastAsia="Calibri" w:hAnsi="Calibri" w:cs="Times New Roman"/>
          <w:kern w:val="0"/>
          <w14:ligatures w14:val="none"/>
        </w:rPr>
        <w:t>: PBLA encourages learners to reflect on their learning, set goals, and actively participate in the assessment process. Learners engage in self-assessment and receive feedback from teachers to enhance their learning experience.</w:t>
      </w:r>
    </w:p>
    <w:p w14:paraId="262E356A" w14:textId="77777777" w:rsidR="006B7F66" w:rsidRPr="006B7F66" w:rsidRDefault="006B7F66" w:rsidP="009F7644">
      <w:pPr>
        <w:spacing w:after="160" w:line="259" w:lineRule="auto"/>
        <w:jc w:val="both"/>
        <w:rPr>
          <w:rFonts w:ascii="Calibri" w:eastAsia="Calibri" w:hAnsi="Calibri" w:cs="Times New Roman"/>
          <w:kern w:val="0"/>
          <w14:ligatures w14:val="none"/>
        </w:rPr>
      </w:pPr>
      <w:r w:rsidRPr="006B7F66">
        <w:rPr>
          <w:rFonts w:ascii="Calibri" w:eastAsia="Calibri" w:hAnsi="Calibri" w:cs="Times New Roman"/>
          <w:kern w:val="0"/>
          <w14:ligatures w14:val="none"/>
        </w:rPr>
        <w:t>The philosophy behind PBLA is to create an assessment system that supports learner-centered, communicative language teaching. It aims to provide a more comprehensive understanding of learners' language abilities and promote their ongoing language development.</w:t>
      </w:r>
    </w:p>
    <w:p w14:paraId="67039CDD" w14:textId="2F2F2D13" w:rsidR="007D2C8A" w:rsidRPr="00B976A8" w:rsidRDefault="006B7F66" w:rsidP="0005110C">
      <w:pPr>
        <w:pStyle w:val="Heading2"/>
        <w:rPr>
          <w:rFonts w:eastAsia="Calibri"/>
          <w:b/>
          <w:bCs/>
          <w:sz w:val="28"/>
          <w:szCs w:val="28"/>
        </w:rPr>
      </w:pPr>
      <w:bookmarkStart w:id="32" w:name="_Toc143123622"/>
      <w:r w:rsidRPr="00B976A8">
        <w:rPr>
          <w:rFonts w:eastAsia="Calibri"/>
          <w:b/>
          <w:bCs/>
          <w:sz w:val="28"/>
          <w:szCs w:val="28"/>
        </w:rPr>
        <w:t>How Assessments are conducted in PBLA</w:t>
      </w:r>
      <w:bookmarkEnd w:id="32"/>
    </w:p>
    <w:p w14:paraId="303090F1" w14:textId="77777777" w:rsidR="00B976A8" w:rsidRPr="00B976A8" w:rsidRDefault="00B976A8" w:rsidP="00B976A8"/>
    <w:p w14:paraId="5782778B" w14:textId="5B04ECF7" w:rsidR="006B7F66" w:rsidRPr="006B7F66" w:rsidRDefault="006B7F66" w:rsidP="0005110C">
      <w:pPr>
        <w:spacing w:after="160" w:line="259" w:lineRule="auto"/>
        <w:jc w:val="both"/>
        <w:rPr>
          <w:rFonts w:ascii="Calibri" w:eastAsia="Calibri" w:hAnsi="Calibri" w:cs="Times New Roman"/>
          <w:kern w:val="0"/>
          <w14:ligatures w14:val="none"/>
        </w:rPr>
      </w:pPr>
      <w:r w:rsidRPr="006B7F66">
        <w:rPr>
          <w:rFonts w:ascii="Calibri" w:eastAsia="Calibri" w:hAnsi="Calibri" w:cs="Times New Roman"/>
          <w:kern w:val="0"/>
          <w14:ligatures w14:val="none"/>
        </w:rPr>
        <w:t>In the context of PBLA (Portfolio-Based Language Assessment), assessments are collected through a variety of methods that focus on the authentic demonstration of language proficiency. PBLA is an approach used in language learning programs to assess learners' language skills based on their performance in real-life tasks and activities. Here's a summary of how assessments are collected in PBLA:</w:t>
      </w:r>
    </w:p>
    <w:p w14:paraId="4330E956" w14:textId="295B1B9D" w:rsidR="006B7F66" w:rsidRPr="006B7F66" w:rsidRDefault="006B7F66" w:rsidP="00F37A35">
      <w:pPr>
        <w:numPr>
          <w:ilvl w:val="0"/>
          <w:numId w:val="3"/>
        </w:numPr>
        <w:spacing w:after="160" w:line="276" w:lineRule="auto"/>
        <w:rPr>
          <w:rFonts w:ascii="Calibri" w:eastAsia="Calibri" w:hAnsi="Calibri" w:cs="Times New Roman"/>
          <w:kern w:val="0"/>
          <w14:ligatures w14:val="none"/>
        </w:rPr>
      </w:pPr>
      <w:r w:rsidRPr="005C7366">
        <w:rPr>
          <w:rFonts w:ascii="Calibri" w:eastAsia="Calibri" w:hAnsi="Calibri" w:cs="Times New Roman"/>
          <w:b/>
          <w:bCs/>
          <w:kern w:val="0"/>
          <w14:ligatures w14:val="none"/>
        </w:rPr>
        <w:t>Learner Portfolios</w:t>
      </w:r>
      <w:r w:rsidRPr="006B7F66">
        <w:rPr>
          <w:rFonts w:ascii="Calibri" w:eastAsia="Calibri" w:hAnsi="Calibri" w:cs="Times New Roman"/>
          <w:kern w:val="0"/>
          <w14:ligatures w14:val="none"/>
        </w:rPr>
        <w:t xml:space="preserve">: PBLA relies heavily on learner portfolios, which are collections of learners' </w:t>
      </w:r>
      <w:r w:rsidR="00D82356">
        <w:rPr>
          <w:rFonts w:ascii="Calibri" w:eastAsia="Calibri" w:hAnsi="Calibri" w:cs="Times New Roman"/>
          <w:kern w:val="0"/>
          <w14:ligatures w14:val="none"/>
        </w:rPr>
        <w:t>artefacts/</w:t>
      </w:r>
      <w:r w:rsidRPr="006B7F66">
        <w:rPr>
          <w:rFonts w:ascii="Calibri" w:eastAsia="Calibri" w:hAnsi="Calibri" w:cs="Times New Roman"/>
          <w:kern w:val="0"/>
          <w14:ligatures w14:val="none"/>
        </w:rPr>
        <w:t>work samples and evidence of their language proficiency. These portfolios are ongoing and include various types of assessments.</w:t>
      </w:r>
    </w:p>
    <w:p w14:paraId="467459EA" w14:textId="77777777" w:rsidR="006B7F66" w:rsidRPr="006B7F66" w:rsidRDefault="006B7F66" w:rsidP="00F37A35">
      <w:pPr>
        <w:numPr>
          <w:ilvl w:val="0"/>
          <w:numId w:val="3"/>
        </w:numPr>
        <w:spacing w:after="160" w:line="276" w:lineRule="auto"/>
        <w:rPr>
          <w:rFonts w:ascii="Calibri" w:eastAsia="Calibri" w:hAnsi="Calibri" w:cs="Times New Roman"/>
          <w:kern w:val="0"/>
          <w14:ligatures w14:val="none"/>
        </w:rPr>
      </w:pPr>
      <w:r w:rsidRPr="005C7366">
        <w:rPr>
          <w:rFonts w:ascii="Calibri" w:eastAsia="Calibri" w:hAnsi="Calibri" w:cs="Times New Roman"/>
          <w:b/>
          <w:bCs/>
          <w:kern w:val="0"/>
          <w14:ligatures w14:val="none"/>
        </w:rPr>
        <w:t>Performance Tasks</w:t>
      </w:r>
      <w:r w:rsidRPr="006B7F66">
        <w:rPr>
          <w:rFonts w:ascii="Calibri" w:eastAsia="Calibri" w:hAnsi="Calibri" w:cs="Times New Roman"/>
          <w:kern w:val="0"/>
          <w14:ligatures w14:val="none"/>
        </w:rPr>
        <w:t>: Learners engage in performance tasks that simulate real-life situations where language skills are applied. These tasks can include activities such as presentations, role-plays, interviews, or written assignments.</w:t>
      </w:r>
    </w:p>
    <w:p w14:paraId="78AA3F65" w14:textId="1EE73625" w:rsidR="006B7F66" w:rsidRPr="006B7F66" w:rsidRDefault="00702460" w:rsidP="00702460">
      <w:pPr>
        <w:numPr>
          <w:ilvl w:val="0"/>
          <w:numId w:val="3"/>
        </w:numPr>
        <w:spacing w:after="160" w:line="276" w:lineRule="auto"/>
        <w:rPr>
          <w:rFonts w:ascii="Calibri" w:eastAsia="Calibri" w:hAnsi="Calibri" w:cs="Times New Roman"/>
          <w:kern w:val="0"/>
          <w14:ligatures w14:val="none"/>
        </w:rPr>
      </w:pPr>
      <w:r>
        <w:rPr>
          <w:rFonts w:ascii="Calibri" w:eastAsia="Calibri" w:hAnsi="Calibri" w:cs="Times New Roman"/>
          <w:b/>
          <w:bCs/>
          <w:kern w:val="0"/>
          <w14:ligatures w14:val="none"/>
        </w:rPr>
        <w:t>Artefacts/</w:t>
      </w:r>
      <w:r w:rsidR="006B7F66" w:rsidRPr="005C7366">
        <w:rPr>
          <w:rFonts w:ascii="Calibri" w:eastAsia="Calibri" w:hAnsi="Calibri" w:cs="Times New Roman"/>
          <w:b/>
          <w:bCs/>
          <w:kern w:val="0"/>
          <w14:ligatures w14:val="none"/>
        </w:rPr>
        <w:t>Language Samples</w:t>
      </w:r>
      <w:r w:rsidR="006B7F66" w:rsidRPr="006B7F66">
        <w:rPr>
          <w:rFonts w:ascii="Calibri" w:eastAsia="Calibri" w:hAnsi="Calibri" w:cs="Times New Roman"/>
          <w:kern w:val="0"/>
          <w14:ligatures w14:val="none"/>
        </w:rPr>
        <w:t>: Assessors collect language samples from learners in various contexts, such as conversations, discussions, or written texts. These samples are used to assess learners' language production and comprehension.</w:t>
      </w:r>
    </w:p>
    <w:p w14:paraId="364EFA48" w14:textId="77777777" w:rsidR="006B7F66" w:rsidRPr="006B7F66" w:rsidRDefault="006B7F66" w:rsidP="00A525BA">
      <w:pPr>
        <w:numPr>
          <w:ilvl w:val="0"/>
          <w:numId w:val="3"/>
        </w:numPr>
        <w:spacing w:after="160" w:line="259" w:lineRule="auto"/>
        <w:rPr>
          <w:rFonts w:ascii="Calibri" w:eastAsia="Calibri" w:hAnsi="Calibri" w:cs="Times New Roman"/>
          <w:kern w:val="0"/>
          <w14:ligatures w14:val="none"/>
        </w:rPr>
      </w:pPr>
      <w:r w:rsidRPr="005C7366">
        <w:rPr>
          <w:rFonts w:ascii="Calibri" w:eastAsia="Calibri" w:hAnsi="Calibri" w:cs="Times New Roman"/>
          <w:b/>
          <w:bCs/>
          <w:kern w:val="0"/>
          <w14:ligatures w14:val="none"/>
        </w:rPr>
        <w:t>Checklists and Rubrics</w:t>
      </w:r>
      <w:r w:rsidRPr="006B7F66">
        <w:rPr>
          <w:rFonts w:ascii="Calibri" w:eastAsia="Calibri" w:hAnsi="Calibri" w:cs="Times New Roman"/>
          <w:kern w:val="0"/>
          <w14:ligatures w14:val="none"/>
        </w:rPr>
        <w:t>: Assessors use checklists and rubrics to evaluate learners' performance on specific criteria. These assessment tools provide clear guidelines and descriptors for each level of proficiency, helping assessors make consistent judgments.</w:t>
      </w:r>
    </w:p>
    <w:p w14:paraId="0EE467E9" w14:textId="77777777" w:rsidR="006B7F66" w:rsidRPr="006B7F66" w:rsidRDefault="006B7F66" w:rsidP="00932DF6">
      <w:pPr>
        <w:numPr>
          <w:ilvl w:val="0"/>
          <w:numId w:val="3"/>
        </w:numPr>
        <w:spacing w:after="160" w:line="276" w:lineRule="auto"/>
        <w:rPr>
          <w:rFonts w:ascii="Calibri" w:eastAsia="Calibri" w:hAnsi="Calibri" w:cs="Times New Roman"/>
          <w:kern w:val="0"/>
          <w14:ligatures w14:val="none"/>
        </w:rPr>
      </w:pPr>
      <w:r w:rsidRPr="005C7366">
        <w:rPr>
          <w:rFonts w:ascii="Calibri" w:eastAsia="Calibri" w:hAnsi="Calibri" w:cs="Times New Roman"/>
          <w:b/>
          <w:bCs/>
          <w:kern w:val="0"/>
          <w14:ligatures w14:val="none"/>
        </w:rPr>
        <w:t>Self-Assessment and Reflection</w:t>
      </w:r>
      <w:r w:rsidRPr="006B7F66">
        <w:rPr>
          <w:rFonts w:ascii="Calibri" w:eastAsia="Calibri" w:hAnsi="Calibri" w:cs="Times New Roman"/>
          <w:kern w:val="0"/>
          <w14:ligatures w14:val="none"/>
        </w:rPr>
        <w:t>: Learners are actively involved in assessing their own progress and reflecting on their language learning journey. They contribute to their portfolios by self-assessing their work, setting goals, and documenting their language development.</w:t>
      </w:r>
    </w:p>
    <w:p w14:paraId="6B73219F" w14:textId="77777777" w:rsidR="006B7F66" w:rsidRPr="006B7F66" w:rsidRDefault="006B7F66" w:rsidP="00932DF6">
      <w:pPr>
        <w:numPr>
          <w:ilvl w:val="0"/>
          <w:numId w:val="3"/>
        </w:numPr>
        <w:spacing w:after="160" w:line="276" w:lineRule="auto"/>
        <w:rPr>
          <w:rFonts w:ascii="Calibri" w:eastAsia="Calibri" w:hAnsi="Calibri" w:cs="Times New Roman"/>
          <w:kern w:val="0"/>
          <w14:ligatures w14:val="none"/>
        </w:rPr>
      </w:pPr>
      <w:r w:rsidRPr="005C7366">
        <w:rPr>
          <w:rFonts w:ascii="Calibri" w:eastAsia="Calibri" w:hAnsi="Calibri" w:cs="Times New Roman"/>
          <w:b/>
          <w:bCs/>
          <w:kern w:val="0"/>
          <w14:ligatures w14:val="none"/>
        </w:rPr>
        <w:t>Teacher Observations</w:t>
      </w:r>
      <w:r w:rsidRPr="006B7F66">
        <w:rPr>
          <w:rFonts w:ascii="Calibri" w:eastAsia="Calibri" w:hAnsi="Calibri" w:cs="Times New Roman"/>
          <w:kern w:val="0"/>
          <w14:ligatures w14:val="none"/>
        </w:rPr>
        <w:t>: Teachers play a crucial role in PBLA by observing learners' interactions, participation, and performance in various tasks and activities. Their observations provide valuable insights into learners' language abilities and progress.</w:t>
      </w:r>
    </w:p>
    <w:p w14:paraId="3ADDB1A5" w14:textId="77777777" w:rsidR="006B7F66" w:rsidRPr="006B7F66" w:rsidRDefault="006B7F66" w:rsidP="00287D4D">
      <w:pPr>
        <w:numPr>
          <w:ilvl w:val="0"/>
          <w:numId w:val="3"/>
        </w:numPr>
        <w:spacing w:after="160" w:line="276" w:lineRule="auto"/>
        <w:rPr>
          <w:rFonts w:ascii="Calibri" w:eastAsia="Calibri" w:hAnsi="Calibri" w:cs="Times New Roman"/>
          <w:kern w:val="0"/>
          <w14:ligatures w14:val="none"/>
        </w:rPr>
      </w:pPr>
      <w:r w:rsidRPr="005C7366">
        <w:rPr>
          <w:rFonts w:ascii="Calibri" w:eastAsia="Calibri" w:hAnsi="Calibri" w:cs="Times New Roman"/>
          <w:b/>
          <w:bCs/>
          <w:kern w:val="0"/>
          <w14:ligatures w14:val="none"/>
        </w:rPr>
        <w:t>Collaborative Assessments</w:t>
      </w:r>
      <w:r w:rsidRPr="006B7F66">
        <w:rPr>
          <w:rFonts w:ascii="Calibri" w:eastAsia="Calibri" w:hAnsi="Calibri" w:cs="Times New Roman"/>
          <w:kern w:val="0"/>
          <w14:ligatures w14:val="none"/>
        </w:rPr>
        <w:t>: PBLA encourages collaborative assessment practices where learners provide feedback and evaluate their peers' work. Peer assessment promotes active engagement and a deeper understanding of the assessment criteria.</w:t>
      </w:r>
    </w:p>
    <w:p w14:paraId="65F4DB89" w14:textId="77777777" w:rsidR="006B7F66" w:rsidRPr="006B7F66" w:rsidRDefault="006B7F66" w:rsidP="00287D4D">
      <w:pPr>
        <w:numPr>
          <w:ilvl w:val="0"/>
          <w:numId w:val="3"/>
        </w:numPr>
        <w:spacing w:after="160" w:line="276" w:lineRule="auto"/>
        <w:rPr>
          <w:rFonts w:ascii="Calibri" w:eastAsia="Calibri" w:hAnsi="Calibri" w:cs="Times New Roman"/>
          <w:kern w:val="0"/>
          <w14:ligatures w14:val="none"/>
        </w:rPr>
      </w:pPr>
      <w:r w:rsidRPr="005C7366">
        <w:rPr>
          <w:rFonts w:ascii="Calibri" w:eastAsia="Calibri" w:hAnsi="Calibri" w:cs="Times New Roman"/>
          <w:b/>
          <w:bCs/>
          <w:kern w:val="0"/>
          <w14:ligatures w14:val="none"/>
        </w:rPr>
        <w:lastRenderedPageBreak/>
        <w:t>Individual Conferences</w:t>
      </w:r>
      <w:r w:rsidRPr="006B7F66">
        <w:rPr>
          <w:rFonts w:ascii="Calibri" w:eastAsia="Calibri" w:hAnsi="Calibri" w:cs="Times New Roman"/>
          <w:kern w:val="0"/>
          <w14:ligatures w14:val="none"/>
        </w:rPr>
        <w:t>: Assessors engage in one-on-one conferences with learners to discuss their progress, provide feedback, and set goals. These conferences offer personalized assessment and support, fostering learner motivation and autonomy.</w:t>
      </w:r>
    </w:p>
    <w:p w14:paraId="7D96F361" w14:textId="2BC047F3" w:rsidR="006B7F66" w:rsidRPr="006B7F66" w:rsidRDefault="006B7F66" w:rsidP="00287D4D">
      <w:pPr>
        <w:spacing w:after="160" w:line="276" w:lineRule="auto"/>
        <w:jc w:val="both"/>
        <w:rPr>
          <w:rFonts w:ascii="Calibri" w:eastAsia="Calibri" w:hAnsi="Calibri" w:cs="Times New Roman"/>
          <w:kern w:val="0"/>
          <w14:ligatures w14:val="none"/>
        </w:rPr>
      </w:pPr>
      <w:r w:rsidRPr="006B7F66">
        <w:rPr>
          <w:rFonts w:ascii="Calibri" w:eastAsia="Calibri" w:hAnsi="Calibri" w:cs="Times New Roman"/>
          <w:kern w:val="0"/>
          <w14:ligatures w14:val="none"/>
        </w:rPr>
        <w:t>Overall, assessments in PBLA are collected through learner portfolios, performance tasks, language samples</w:t>
      </w:r>
      <w:r w:rsidR="00C22E1E">
        <w:rPr>
          <w:rFonts w:ascii="Calibri" w:eastAsia="Calibri" w:hAnsi="Calibri" w:cs="Times New Roman"/>
          <w:kern w:val="0"/>
          <w14:ligatures w14:val="none"/>
        </w:rPr>
        <w:t xml:space="preserve"> (artefacts)</w:t>
      </w:r>
      <w:r w:rsidRPr="006B7F66">
        <w:rPr>
          <w:rFonts w:ascii="Calibri" w:eastAsia="Calibri" w:hAnsi="Calibri" w:cs="Times New Roman"/>
          <w:kern w:val="0"/>
          <w14:ligatures w14:val="none"/>
        </w:rPr>
        <w:t>, checklists, rubrics, self-assessment, teacher observations, collaborative assessments, and individual conferences. This multifaceted approach aims to provide a comprehensive and authentic assessment of learners' language proficiency in real-life contexts.</w:t>
      </w:r>
    </w:p>
    <w:p w14:paraId="43DEA3DC" w14:textId="77777777" w:rsidR="00EE4F2C" w:rsidRPr="002C7119" w:rsidRDefault="00EE4F2C" w:rsidP="00C22E1E">
      <w:pPr>
        <w:spacing w:line="276" w:lineRule="auto"/>
      </w:pPr>
      <w:bookmarkStart w:id="33" w:name="_Toc143123623"/>
      <w:r w:rsidRPr="00EB6385">
        <w:rPr>
          <w:rStyle w:val="Heading2Char"/>
          <w:b/>
          <w:bCs/>
        </w:rPr>
        <w:t>The philosophy and methodology for assessment in a LINC program</w:t>
      </w:r>
      <w:bookmarkEnd w:id="33"/>
      <w:r w:rsidRPr="002C7119">
        <w:t xml:space="preserve"> are essential components to ensure effective language learning and individualized instruction for participants. Here's an overview:</w:t>
      </w:r>
    </w:p>
    <w:p w14:paraId="4F40FCEC" w14:textId="77777777" w:rsidR="00EE4F2C" w:rsidRDefault="00EE4F2C" w:rsidP="00EE4F2C">
      <w:pPr>
        <w:rPr>
          <w:b/>
          <w:bCs/>
        </w:rPr>
      </w:pPr>
    </w:p>
    <w:p w14:paraId="0B33C6F3" w14:textId="77777777" w:rsidR="00EE4F2C" w:rsidRPr="00B976A8" w:rsidRDefault="00EE4F2C" w:rsidP="005C7366">
      <w:pPr>
        <w:pStyle w:val="Heading3"/>
        <w:rPr>
          <w:b/>
          <w:bCs/>
          <w:sz w:val="28"/>
          <w:szCs w:val="28"/>
        </w:rPr>
      </w:pPr>
      <w:bookmarkStart w:id="34" w:name="_Toc143123624"/>
      <w:r w:rsidRPr="00B976A8">
        <w:rPr>
          <w:b/>
          <w:bCs/>
          <w:sz w:val="28"/>
          <w:szCs w:val="28"/>
        </w:rPr>
        <w:t>Philosophy:</w:t>
      </w:r>
      <w:bookmarkEnd w:id="34"/>
    </w:p>
    <w:p w14:paraId="5C640A41" w14:textId="77777777" w:rsidR="00EE4F2C" w:rsidRDefault="00EE4F2C" w:rsidP="00A525BA">
      <w:pPr>
        <w:numPr>
          <w:ilvl w:val="0"/>
          <w:numId w:val="8"/>
        </w:numPr>
        <w:jc w:val="both"/>
      </w:pPr>
      <w:r w:rsidRPr="005C7366">
        <w:rPr>
          <w:b/>
          <w:bCs/>
        </w:rPr>
        <w:t>Learner-Centered Approach</w:t>
      </w:r>
      <w:r w:rsidRPr="002C7119">
        <w:t>: The philosophy of the LINC program emphasizes a learner-centered approach. It recognizes that each learner comes with unique language abilities, cultural backgrounds, and learning styles. The program aims to respect and accommodate these differences to create a supportive and inclusive learning environment.</w:t>
      </w:r>
    </w:p>
    <w:p w14:paraId="0F8C9D6F" w14:textId="77777777" w:rsidR="0005110C" w:rsidRPr="002C7119" w:rsidRDefault="0005110C" w:rsidP="0005110C">
      <w:pPr>
        <w:ind w:left="720"/>
      </w:pPr>
    </w:p>
    <w:p w14:paraId="04EA3F60" w14:textId="77777777" w:rsidR="00EE4F2C" w:rsidRDefault="00EE4F2C" w:rsidP="00A525BA">
      <w:pPr>
        <w:numPr>
          <w:ilvl w:val="0"/>
          <w:numId w:val="8"/>
        </w:numPr>
        <w:jc w:val="both"/>
      </w:pPr>
      <w:r w:rsidRPr="005C7366">
        <w:rPr>
          <w:b/>
          <w:bCs/>
        </w:rPr>
        <w:t>Practical Language Use</w:t>
      </w:r>
      <w:r w:rsidRPr="002C7119">
        <w:t>: The LINC program focuses on teaching language skills that are relevant to everyday life in Canada. The primary goal is to enable newcomers to communicate effectively in real-life situations, such as work, school, community, and social settings.</w:t>
      </w:r>
    </w:p>
    <w:p w14:paraId="1638E506" w14:textId="77777777" w:rsidR="00852A70" w:rsidRPr="002C7119" w:rsidRDefault="00852A70" w:rsidP="00852A70">
      <w:pPr>
        <w:jc w:val="both"/>
      </w:pPr>
    </w:p>
    <w:p w14:paraId="298DFE99" w14:textId="77777777" w:rsidR="00EE4F2C" w:rsidRPr="002C7119" w:rsidRDefault="00EE4F2C" w:rsidP="00A525BA">
      <w:pPr>
        <w:numPr>
          <w:ilvl w:val="0"/>
          <w:numId w:val="8"/>
        </w:numPr>
        <w:jc w:val="both"/>
      </w:pPr>
      <w:r w:rsidRPr="005C7366">
        <w:rPr>
          <w:b/>
          <w:bCs/>
        </w:rPr>
        <w:t>Empowerment and Inclusion</w:t>
      </w:r>
      <w:r w:rsidRPr="002C7119">
        <w:t>: The program seeks to empower newcomers by providing them with the language skills they need to participate actively in Canadian society, thereby promoting their integration and social inclusion.</w:t>
      </w:r>
    </w:p>
    <w:p w14:paraId="476CFA50" w14:textId="77777777" w:rsidR="00EE4F2C" w:rsidRDefault="00EE4F2C" w:rsidP="00EE4F2C">
      <w:pPr>
        <w:rPr>
          <w:b/>
          <w:bCs/>
        </w:rPr>
      </w:pPr>
    </w:p>
    <w:p w14:paraId="3ACBBAE3" w14:textId="791C1093" w:rsidR="00EE4F2C" w:rsidRPr="00BC5B5B" w:rsidRDefault="00EE4F2C" w:rsidP="005C7366">
      <w:pPr>
        <w:pStyle w:val="Heading2"/>
        <w:rPr>
          <w:b/>
          <w:bCs/>
          <w:sz w:val="28"/>
          <w:szCs w:val="28"/>
        </w:rPr>
      </w:pPr>
      <w:bookmarkStart w:id="35" w:name="_Toc143123625"/>
      <w:r w:rsidRPr="00BC5B5B">
        <w:rPr>
          <w:b/>
          <w:bCs/>
          <w:sz w:val="28"/>
          <w:szCs w:val="28"/>
        </w:rPr>
        <w:t>Assessment</w:t>
      </w:r>
      <w:r w:rsidR="00BF2E2E" w:rsidRPr="00BC5B5B">
        <w:rPr>
          <w:b/>
          <w:bCs/>
          <w:sz w:val="28"/>
          <w:szCs w:val="28"/>
        </w:rPr>
        <w:t xml:space="preserve"> Methodology</w:t>
      </w:r>
      <w:bookmarkEnd w:id="35"/>
    </w:p>
    <w:p w14:paraId="34CD588D" w14:textId="77777777" w:rsidR="00EE4F2C" w:rsidRDefault="00EE4F2C" w:rsidP="00A525BA">
      <w:pPr>
        <w:numPr>
          <w:ilvl w:val="0"/>
          <w:numId w:val="9"/>
        </w:numPr>
        <w:jc w:val="both"/>
      </w:pPr>
      <w:r w:rsidRPr="005C7366">
        <w:rPr>
          <w:b/>
          <w:bCs/>
        </w:rPr>
        <w:t>Pre-Assessment</w:t>
      </w:r>
      <w:r w:rsidRPr="002C7119">
        <w:t>: Before joining the LINC program, learners undergo a pre-assessment process. This assessment evaluates their language proficiency level, previous language learning experiences, and specific needs. It helps instructors place learners in the appropriate class level that matches their language abilities.</w:t>
      </w:r>
    </w:p>
    <w:p w14:paraId="65F2DBBE" w14:textId="77777777" w:rsidR="005E7774" w:rsidRPr="002C7119" w:rsidRDefault="005E7774" w:rsidP="005E7774">
      <w:pPr>
        <w:ind w:left="720"/>
        <w:jc w:val="both"/>
      </w:pPr>
    </w:p>
    <w:p w14:paraId="44CAFB01" w14:textId="77777777" w:rsidR="00EE4F2C" w:rsidRDefault="00EE4F2C" w:rsidP="00A525BA">
      <w:pPr>
        <w:numPr>
          <w:ilvl w:val="0"/>
          <w:numId w:val="9"/>
        </w:numPr>
        <w:jc w:val="both"/>
      </w:pPr>
      <w:r w:rsidRPr="005C7366">
        <w:rPr>
          <w:b/>
          <w:bCs/>
        </w:rPr>
        <w:t>Canadian Language Benchmarks (CLB):</w:t>
      </w:r>
      <w:r w:rsidRPr="002C7119">
        <w:t xml:space="preserve"> The LINC program uses the Canadian Language Benchmarks (CLB) as the standard framework for assessing and describing language proficiency. The CLB identifies different language levels across four skills: Speaking, Listening, Reading, and Writing. Each skill is divided into benchmarks that represent specific language abilities.</w:t>
      </w:r>
    </w:p>
    <w:p w14:paraId="7775BF93" w14:textId="77777777" w:rsidR="005E7774" w:rsidRPr="002C7119" w:rsidRDefault="005E7774" w:rsidP="005E7774">
      <w:pPr>
        <w:ind w:left="720"/>
        <w:jc w:val="both"/>
      </w:pPr>
    </w:p>
    <w:p w14:paraId="3A0C30C7" w14:textId="77777777" w:rsidR="00EE4F2C" w:rsidRDefault="00EE4F2C" w:rsidP="00A525BA">
      <w:pPr>
        <w:numPr>
          <w:ilvl w:val="0"/>
          <w:numId w:val="9"/>
        </w:numPr>
        <w:jc w:val="both"/>
      </w:pPr>
      <w:r w:rsidRPr="005C7366">
        <w:rPr>
          <w:b/>
          <w:bCs/>
        </w:rPr>
        <w:t>Ongoing Assessment</w:t>
      </w:r>
      <w:r w:rsidRPr="002C7119">
        <w:t>: Assessment is a continuous process in the LINC program. Instructors regularly monitor learners' progress through various methods, such as quizzes, assignments, presentations, and group activities. Ongoing assessment allows instructors to identify strengths and areas needing improvement and adapt instruction accordingly.</w:t>
      </w:r>
    </w:p>
    <w:p w14:paraId="455277CA" w14:textId="77777777" w:rsidR="005E7774" w:rsidRPr="002C7119" w:rsidRDefault="005E7774" w:rsidP="005E7774">
      <w:pPr>
        <w:ind w:left="720"/>
        <w:jc w:val="both"/>
      </w:pPr>
    </w:p>
    <w:p w14:paraId="00B80CDA" w14:textId="77777777" w:rsidR="00EE4F2C" w:rsidRDefault="00EE4F2C" w:rsidP="00A525BA">
      <w:pPr>
        <w:numPr>
          <w:ilvl w:val="0"/>
          <w:numId w:val="9"/>
        </w:numPr>
        <w:jc w:val="both"/>
      </w:pPr>
      <w:r w:rsidRPr="005C7366">
        <w:rPr>
          <w:b/>
          <w:bCs/>
        </w:rPr>
        <w:lastRenderedPageBreak/>
        <w:t>Formative Assessment</w:t>
      </w:r>
      <w:r w:rsidRPr="002C7119">
        <w:t>: Formative assessment involves providing learners with feedback and guidance during their language learning journey. It helps learners understand their progress, identify areas for improvement, and set learning goals.</w:t>
      </w:r>
    </w:p>
    <w:p w14:paraId="2165E8C4" w14:textId="77777777" w:rsidR="005E7774" w:rsidRPr="002C7119" w:rsidRDefault="005E7774" w:rsidP="005E7774">
      <w:pPr>
        <w:ind w:left="720"/>
        <w:jc w:val="both"/>
      </w:pPr>
    </w:p>
    <w:p w14:paraId="2FD1B068" w14:textId="77777777" w:rsidR="00EE4F2C" w:rsidRDefault="00EE4F2C" w:rsidP="00A525BA">
      <w:pPr>
        <w:numPr>
          <w:ilvl w:val="0"/>
          <w:numId w:val="9"/>
        </w:numPr>
        <w:jc w:val="both"/>
      </w:pPr>
      <w:r w:rsidRPr="005C7366">
        <w:rPr>
          <w:b/>
          <w:bCs/>
        </w:rPr>
        <w:t>Summative Assessment</w:t>
      </w:r>
      <w:r w:rsidRPr="002C7119">
        <w:t>: Summative assessment occurs at specific points during the program or at the end of a level. It provides a comprehensive evaluation of learners' language proficiency and helps determine their readiness to move to the next level.</w:t>
      </w:r>
    </w:p>
    <w:p w14:paraId="23742873" w14:textId="77777777" w:rsidR="005E7774" w:rsidRPr="002C7119" w:rsidRDefault="005E7774" w:rsidP="005E7774">
      <w:pPr>
        <w:ind w:left="720"/>
        <w:jc w:val="both"/>
      </w:pPr>
    </w:p>
    <w:p w14:paraId="1A695BE1" w14:textId="77777777" w:rsidR="00EE4F2C" w:rsidRDefault="00EE4F2C" w:rsidP="00A525BA">
      <w:pPr>
        <w:numPr>
          <w:ilvl w:val="0"/>
          <w:numId w:val="9"/>
        </w:numPr>
        <w:jc w:val="both"/>
      </w:pPr>
      <w:r w:rsidRPr="005C7366">
        <w:rPr>
          <w:b/>
          <w:bCs/>
        </w:rPr>
        <w:t>Individualized Instruction</w:t>
      </w:r>
      <w:r w:rsidRPr="002C7119">
        <w:t>: Based on the assessment results, instructors tailor the instruction to meet the specific needs of learners. Individualized instruction recognizes that each learner may require different support and resources to achieve their language learning goals.</w:t>
      </w:r>
    </w:p>
    <w:p w14:paraId="594DC634" w14:textId="77777777" w:rsidR="005E7774" w:rsidRPr="002C7119" w:rsidRDefault="005E7774" w:rsidP="005E7774">
      <w:pPr>
        <w:jc w:val="both"/>
      </w:pPr>
    </w:p>
    <w:p w14:paraId="56F67A66" w14:textId="77777777" w:rsidR="00EE4F2C" w:rsidRPr="002C7119" w:rsidRDefault="00EE4F2C" w:rsidP="00A525BA">
      <w:pPr>
        <w:numPr>
          <w:ilvl w:val="0"/>
          <w:numId w:val="9"/>
        </w:numPr>
        <w:jc w:val="both"/>
      </w:pPr>
      <w:r w:rsidRPr="005C7366">
        <w:rPr>
          <w:b/>
          <w:bCs/>
        </w:rPr>
        <w:t>Supportive Environment</w:t>
      </w:r>
      <w:r w:rsidRPr="002C7119">
        <w:t>: The assessment methodology in the LINC program fosters a supportive and non-threatening environment for learners. The focus is on constructive feedback, encouragement, and providing opportunities for improvement.</w:t>
      </w:r>
    </w:p>
    <w:p w14:paraId="48C29154" w14:textId="77777777" w:rsidR="00EE4F2C" w:rsidRDefault="00EE4F2C" w:rsidP="00EE4F2C"/>
    <w:p w14:paraId="6B4E25D2" w14:textId="710421CF" w:rsidR="00EE4F2C" w:rsidRPr="002C7119" w:rsidRDefault="00EE4F2C" w:rsidP="00304E7C">
      <w:pPr>
        <w:jc w:val="both"/>
      </w:pPr>
      <w:r w:rsidRPr="002C7119">
        <w:t xml:space="preserve">By adhering to this philosophy and employing effective assessment methodologies, the LINC program can better meet the diverse linguistic needs of newcomers, ultimately helping them successfully integrate into Canadian society. </w:t>
      </w:r>
    </w:p>
    <w:p w14:paraId="2303BD90" w14:textId="77777777" w:rsidR="006B7F66" w:rsidRPr="006B7F66" w:rsidRDefault="006B7F66" w:rsidP="006B7F66">
      <w:pPr>
        <w:spacing w:after="160" w:line="259" w:lineRule="auto"/>
        <w:rPr>
          <w:rFonts w:ascii="Calibri" w:eastAsia="Calibri" w:hAnsi="Calibri" w:cs="Times New Roman"/>
          <w:vanish/>
          <w:kern w:val="0"/>
          <w14:ligatures w14:val="none"/>
        </w:rPr>
      </w:pPr>
      <w:r w:rsidRPr="006B7F66">
        <w:rPr>
          <w:rFonts w:ascii="Calibri" w:eastAsia="Calibri" w:hAnsi="Calibri" w:cs="Times New Roman"/>
          <w:vanish/>
          <w:kern w:val="0"/>
          <w14:ligatures w14:val="none"/>
        </w:rPr>
        <w:t>Top of Form</w:t>
      </w:r>
    </w:p>
    <w:p w14:paraId="618BF163" w14:textId="77777777" w:rsidR="006B7F66" w:rsidRPr="006B7F66" w:rsidRDefault="006B7F66" w:rsidP="006B7F66">
      <w:pPr>
        <w:spacing w:after="160" w:line="259" w:lineRule="auto"/>
        <w:rPr>
          <w:rFonts w:ascii="Calibri" w:eastAsia="Calibri" w:hAnsi="Calibri" w:cs="Times New Roman"/>
          <w:kern w:val="0"/>
          <w14:ligatures w14:val="none"/>
        </w:rPr>
      </w:pPr>
    </w:p>
    <w:p w14:paraId="50B84605" w14:textId="77777777" w:rsidR="006B7F66" w:rsidRPr="006B7F66" w:rsidRDefault="006B7F66" w:rsidP="00304E7C">
      <w:pPr>
        <w:spacing w:after="160" w:line="259" w:lineRule="auto"/>
        <w:jc w:val="both"/>
        <w:rPr>
          <w:rFonts w:ascii="Calibri" w:eastAsia="Calibri" w:hAnsi="Calibri" w:cs="Times New Roman"/>
          <w:kern w:val="0"/>
          <w14:ligatures w14:val="none"/>
        </w:rPr>
      </w:pPr>
      <w:bookmarkStart w:id="36" w:name="_Toc143123626"/>
      <w:r w:rsidRPr="00BC5B5B">
        <w:rPr>
          <w:rStyle w:val="Heading2Char"/>
          <w:b/>
          <w:bCs/>
          <w:sz w:val="28"/>
          <w:szCs w:val="28"/>
        </w:rPr>
        <w:t>The Low First Language Literacy (LFLL) model</w:t>
      </w:r>
      <w:bookmarkEnd w:id="36"/>
      <w:r w:rsidRPr="00BC5B5B">
        <w:rPr>
          <w:rFonts w:ascii="Calibri" w:eastAsia="Calibri" w:hAnsi="Calibri" w:cs="Times New Roman"/>
          <w:kern w:val="0"/>
          <w:sz w:val="24"/>
          <w:szCs w:val="24"/>
          <w14:ligatures w14:val="none"/>
        </w:rPr>
        <w:t xml:space="preserve"> </w:t>
      </w:r>
      <w:r w:rsidRPr="006B7F66">
        <w:rPr>
          <w:rFonts w:ascii="Calibri" w:eastAsia="Calibri" w:hAnsi="Calibri" w:cs="Times New Roman"/>
          <w:kern w:val="0"/>
          <w14:ligatures w14:val="none"/>
        </w:rPr>
        <w:t>implemented by the Language Instruction for Newcomers to Canada (LINC) program in Alberta is designed to cater to individuals who have limited or no proficiency in their first language, making it challenging for them to acquire literacy skills in a second language, typically English.</w:t>
      </w:r>
    </w:p>
    <w:p w14:paraId="48630C9A" w14:textId="77777777" w:rsidR="006B7F66" w:rsidRDefault="006B7F66" w:rsidP="00304E7C">
      <w:pPr>
        <w:spacing w:after="160" w:line="259" w:lineRule="auto"/>
        <w:jc w:val="both"/>
        <w:rPr>
          <w:rFonts w:ascii="Calibri" w:eastAsia="Calibri" w:hAnsi="Calibri" w:cs="Times New Roman"/>
          <w:kern w:val="0"/>
          <w14:ligatures w14:val="none"/>
        </w:rPr>
      </w:pPr>
      <w:r w:rsidRPr="006B7F66">
        <w:rPr>
          <w:rFonts w:ascii="Calibri" w:eastAsia="Calibri" w:hAnsi="Calibri" w:cs="Times New Roman"/>
          <w:kern w:val="0"/>
          <w14:ligatures w14:val="none"/>
        </w:rPr>
        <w:t>The LFLL model focuses on providing targeted support to learners with low first language literacy skills, recognizing that their literacy development may be different from individuals with a strong foundation in their native language. This model aims to bridge the gap by incorporating specialized teaching strategies and resources that address the unique needs and challenges faced by this specific group of learners.</w:t>
      </w:r>
    </w:p>
    <w:p w14:paraId="0D7CDB70" w14:textId="77777777" w:rsidR="005D00C2" w:rsidRDefault="005D00C2" w:rsidP="005C7366">
      <w:pPr>
        <w:pStyle w:val="Heading3"/>
        <w:rPr>
          <w:b/>
          <w:bCs/>
        </w:rPr>
      </w:pPr>
      <w:bookmarkStart w:id="37" w:name="_Toc143123627"/>
      <w:r w:rsidRPr="007E1C2F">
        <w:rPr>
          <w:rFonts w:eastAsia="Calibri"/>
          <w:b/>
          <w:bCs/>
        </w:rPr>
        <w:t xml:space="preserve">Key components of the LFLL model </w:t>
      </w:r>
      <w:r w:rsidRPr="007E1C2F">
        <w:rPr>
          <w:b/>
          <w:bCs/>
        </w:rPr>
        <w:t>include:</w:t>
      </w:r>
      <w:bookmarkEnd w:id="37"/>
    </w:p>
    <w:p w14:paraId="2AC0A8F3" w14:textId="77777777" w:rsidR="00F37806" w:rsidRPr="00F37806" w:rsidRDefault="00F37806" w:rsidP="00F37806"/>
    <w:p w14:paraId="09FB0001" w14:textId="77777777" w:rsidR="005D00C2" w:rsidRPr="005D00C2" w:rsidRDefault="005D00C2" w:rsidP="00A525BA">
      <w:pPr>
        <w:numPr>
          <w:ilvl w:val="0"/>
          <w:numId w:val="2"/>
        </w:numPr>
        <w:spacing w:after="160" w:line="259" w:lineRule="auto"/>
        <w:jc w:val="both"/>
        <w:rPr>
          <w:rFonts w:ascii="Calibri" w:eastAsia="Calibri" w:hAnsi="Calibri" w:cs="Times New Roman"/>
          <w:kern w:val="0"/>
          <w14:ligatures w14:val="none"/>
        </w:rPr>
      </w:pPr>
      <w:r w:rsidRPr="005D00C2">
        <w:rPr>
          <w:rFonts w:ascii="Calibri" w:eastAsia="Calibri" w:hAnsi="Calibri" w:cs="Times New Roman"/>
          <w:b/>
          <w:bCs/>
          <w:kern w:val="0"/>
          <w14:ligatures w14:val="none"/>
        </w:rPr>
        <w:t>Multisensory Approaches</w:t>
      </w:r>
      <w:r w:rsidRPr="005D00C2">
        <w:rPr>
          <w:rFonts w:ascii="Calibri" w:eastAsia="Calibri" w:hAnsi="Calibri" w:cs="Times New Roman"/>
          <w:kern w:val="0"/>
          <w14:ligatures w14:val="none"/>
        </w:rPr>
        <w:t>: The model emphasizes the use of multiple senses, such as sight, hearing, touch, and movement, to enhance the learning experience. This may involve incorporating visual aids, manipulatives, audio resources, and interactive activities to facilitate comprehension and retention.</w:t>
      </w:r>
    </w:p>
    <w:p w14:paraId="7D3BCF32" w14:textId="77777777" w:rsidR="005D00C2" w:rsidRPr="005D00C2" w:rsidRDefault="005D00C2" w:rsidP="00A525BA">
      <w:pPr>
        <w:numPr>
          <w:ilvl w:val="0"/>
          <w:numId w:val="2"/>
        </w:numPr>
        <w:spacing w:after="160" w:line="259" w:lineRule="auto"/>
        <w:jc w:val="both"/>
        <w:rPr>
          <w:rFonts w:ascii="Calibri" w:eastAsia="Calibri" w:hAnsi="Calibri" w:cs="Times New Roman"/>
          <w:kern w:val="0"/>
          <w14:ligatures w14:val="none"/>
        </w:rPr>
      </w:pPr>
      <w:r w:rsidRPr="005D00C2">
        <w:rPr>
          <w:rFonts w:ascii="Calibri" w:eastAsia="Calibri" w:hAnsi="Calibri" w:cs="Times New Roman"/>
          <w:b/>
          <w:bCs/>
          <w:kern w:val="0"/>
          <w14:ligatures w14:val="none"/>
        </w:rPr>
        <w:t>Contextualized Instruction</w:t>
      </w:r>
      <w:r w:rsidRPr="005D00C2">
        <w:rPr>
          <w:rFonts w:ascii="Calibri" w:eastAsia="Calibri" w:hAnsi="Calibri" w:cs="Times New Roman"/>
          <w:kern w:val="0"/>
          <w14:ligatures w14:val="none"/>
        </w:rPr>
        <w:t>: Learning materials and activities are designed to be relevant and meaningful to the learners' daily lives and experiences. This approach helps learners make connections between the language being taught and its practical application in real-life situations.</w:t>
      </w:r>
    </w:p>
    <w:p w14:paraId="7A88B123" w14:textId="77777777" w:rsidR="005D00C2" w:rsidRPr="005D00C2" w:rsidRDefault="005D00C2" w:rsidP="00A525BA">
      <w:pPr>
        <w:numPr>
          <w:ilvl w:val="0"/>
          <w:numId w:val="2"/>
        </w:numPr>
        <w:spacing w:after="160" w:line="259" w:lineRule="auto"/>
        <w:jc w:val="both"/>
        <w:rPr>
          <w:rFonts w:ascii="Calibri" w:eastAsia="Calibri" w:hAnsi="Calibri" w:cs="Times New Roman"/>
          <w:kern w:val="0"/>
          <w14:ligatures w14:val="none"/>
        </w:rPr>
      </w:pPr>
      <w:r w:rsidRPr="005D00C2">
        <w:rPr>
          <w:rFonts w:ascii="Calibri" w:eastAsia="Calibri" w:hAnsi="Calibri" w:cs="Times New Roman"/>
          <w:b/>
          <w:bCs/>
          <w:kern w:val="0"/>
          <w14:ligatures w14:val="none"/>
        </w:rPr>
        <w:t>Scaffolded Instruction</w:t>
      </w:r>
      <w:r w:rsidRPr="005D00C2">
        <w:rPr>
          <w:rFonts w:ascii="Calibri" w:eastAsia="Calibri" w:hAnsi="Calibri" w:cs="Times New Roman"/>
          <w:kern w:val="0"/>
          <w14:ligatures w14:val="none"/>
        </w:rPr>
        <w:t>: The LFLL model provides structured support and gradually reduces it as learners gain confidence and proficiency. This may involve breaking down complex tasks into smaller, manageable steps, providing visual cues or prompts, and offering personalized guidance to ensure comprehension and mastery of skills.</w:t>
      </w:r>
    </w:p>
    <w:p w14:paraId="69009535" w14:textId="77777777" w:rsidR="005D00C2" w:rsidRPr="005D00C2" w:rsidRDefault="005D00C2" w:rsidP="00E64AF0">
      <w:pPr>
        <w:numPr>
          <w:ilvl w:val="0"/>
          <w:numId w:val="2"/>
        </w:numPr>
        <w:spacing w:after="160" w:line="276" w:lineRule="auto"/>
        <w:jc w:val="both"/>
        <w:rPr>
          <w:rFonts w:ascii="Calibri" w:eastAsia="Calibri" w:hAnsi="Calibri" w:cs="Times New Roman"/>
          <w:kern w:val="0"/>
          <w14:ligatures w14:val="none"/>
        </w:rPr>
      </w:pPr>
      <w:r w:rsidRPr="005D00C2">
        <w:rPr>
          <w:rFonts w:ascii="Calibri" w:eastAsia="Calibri" w:hAnsi="Calibri" w:cs="Times New Roman"/>
          <w:b/>
          <w:bCs/>
          <w:kern w:val="0"/>
          <w14:ligatures w14:val="none"/>
        </w:rPr>
        <w:lastRenderedPageBreak/>
        <w:t>Differentiated Instruction</w:t>
      </w:r>
      <w:r w:rsidRPr="005D00C2">
        <w:rPr>
          <w:rFonts w:ascii="Calibri" w:eastAsia="Calibri" w:hAnsi="Calibri" w:cs="Times New Roman"/>
          <w:kern w:val="0"/>
          <w14:ligatures w14:val="none"/>
        </w:rPr>
        <w:t>: Recognizing the diverse needs and abilities of learners, the LFLL model employs individualized instruction tailored to each learner's strengths and areas for improvement. This allows for a more personalized learning experience and enables educators to adapt their teaching methods and resources accordingly.</w:t>
      </w:r>
    </w:p>
    <w:p w14:paraId="5668F815" w14:textId="77777777" w:rsidR="005D00C2" w:rsidRPr="005D00C2" w:rsidRDefault="005D00C2" w:rsidP="00A525BA">
      <w:pPr>
        <w:numPr>
          <w:ilvl w:val="0"/>
          <w:numId w:val="2"/>
        </w:numPr>
        <w:spacing w:after="160" w:line="259" w:lineRule="auto"/>
        <w:jc w:val="both"/>
        <w:rPr>
          <w:rFonts w:ascii="Calibri" w:eastAsia="Calibri" w:hAnsi="Calibri" w:cs="Times New Roman"/>
          <w:kern w:val="0"/>
          <w14:ligatures w14:val="none"/>
        </w:rPr>
      </w:pPr>
      <w:r w:rsidRPr="005D00C2">
        <w:rPr>
          <w:rFonts w:ascii="Calibri" w:eastAsia="Calibri" w:hAnsi="Calibri" w:cs="Times New Roman"/>
          <w:b/>
          <w:bCs/>
          <w:kern w:val="0"/>
          <w14:ligatures w14:val="none"/>
        </w:rPr>
        <w:t>Culturally Responsive Approach</w:t>
      </w:r>
      <w:r w:rsidRPr="005D00C2">
        <w:rPr>
          <w:rFonts w:ascii="Calibri" w:eastAsia="Calibri" w:hAnsi="Calibri" w:cs="Times New Roman"/>
          <w:kern w:val="0"/>
          <w14:ligatures w14:val="none"/>
        </w:rPr>
        <w:t>: The LFLL model embraces learners' cultural backgrounds and recognizes the impact of culture on learning. Teachers incorporate culturally relevant content, respect learners' values and beliefs, and create a welcoming and inclusive environment where learners feel comfortable expressing themselves and engaging in the learning process.</w:t>
      </w:r>
    </w:p>
    <w:p w14:paraId="140211B4" w14:textId="77777777" w:rsidR="005D00C2" w:rsidRPr="005D00C2" w:rsidRDefault="005D00C2" w:rsidP="00A525BA">
      <w:pPr>
        <w:numPr>
          <w:ilvl w:val="0"/>
          <w:numId w:val="2"/>
        </w:numPr>
        <w:spacing w:after="160" w:line="259" w:lineRule="auto"/>
        <w:jc w:val="both"/>
        <w:rPr>
          <w:rFonts w:ascii="Calibri" w:eastAsia="Calibri" w:hAnsi="Calibri" w:cs="Times New Roman"/>
          <w:kern w:val="0"/>
          <w14:ligatures w14:val="none"/>
        </w:rPr>
      </w:pPr>
      <w:r w:rsidRPr="005D00C2">
        <w:rPr>
          <w:rFonts w:ascii="Calibri" w:eastAsia="Calibri" w:hAnsi="Calibri" w:cs="Times New Roman"/>
          <w:b/>
          <w:bCs/>
          <w:kern w:val="0"/>
          <w14:ligatures w14:val="none"/>
        </w:rPr>
        <w:t>Continuous Assessment and Feedback</w:t>
      </w:r>
      <w:r w:rsidRPr="005D00C2">
        <w:rPr>
          <w:rFonts w:ascii="Calibri" w:eastAsia="Calibri" w:hAnsi="Calibri" w:cs="Times New Roman"/>
          <w:kern w:val="0"/>
          <w14:ligatures w14:val="none"/>
        </w:rPr>
        <w:t>: Ongoing assessment is a crucial element of the LFLL model, allowing educators to monitor progress, identify areas of improvement, and provide timely feedback. This feedback helps learners understand their strengths, areas for growth, and how to further develop their literacy skills.</w:t>
      </w:r>
    </w:p>
    <w:p w14:paraId="2E6DD23A" w14:textId="77777777" w:rsidR="005D00C2" w:rsidRPr="005D00C2" w:rsidRDefault="005D00C2" w:rsidP="00A525BA">
      <w:pPr>
        <w:numPr>
          <w:ilvl w:val="0"/>
          <w:numId w:val="2"/>
        </w:numPr>
        <w:spacing w:after="160" w:line="259" w:lineRule="auto"/>
        <w:jc w:val="both"/>
        <w:rPr>
          <w:rFonts w:ascii="Calibri" w:eastAsia="Calibri" w:hAnsi="Calibri" w:cs="Times New Roman"/>
          <w:kern w:val="0"/>
          <w14:ligatures w14:val="none"/>
        </w:rPr>
      </w:pPr>
      <w:r w:rsidRPr="005D00C2">
        <w:rPr>
          <w:rFonts w:ascii="Calibri" w:eastAsia="Calibri" w:hAnsi="Calibri" w:cs="Times New Roman"/>
          <w:b/>
          <w:bCs/>
          <w:kern w:val="0"/>
          <w14:ligatures w14:val="none"/>
        </w:rPr>
        <w:t xml:space="preserve">Explicit literacy instruction </w:t>
      </w:r>
      <w:r w:rsidRPr="005D00C2">
        <w:rPr>
          <w:rFonts w:ascii="Calibri" w:eastAsia="Calibri" w:hAnsi="Calibri" w:cs="Times New Roman"/>
          <w:kern w:val="0"/>
          <w14:ligatures w14:val="none"/>
        </w:rPr>
        <w:t>of basic literacy skills – phonemic awareness, decoding, hand eye coordination for writing with writing tools and computer keyboards, numeracy skills, study skills, habits of mind, classroom etiquette, document use, problem solving, critical thinking</w:t>
      </w:r>
    </w:p>
    <w:p w14:paraId="4626B883" w14:textId="77777777" w:rsidR="005D00C2" w:rsidRPr="005D00C2" w:rsidRDefault="005D00C2" w:rsidP="00390277">
      <w:pPr>
        <w:spacing w:after="160" w:line="259" w:lineRule="auto"/>
        <w:jc w:val="both"/>
        <w:rPr>
          <w:rFonts w:ascii="Calibri" w:eastAsia="Calibri" w:hAnsi="Calibri" w:cs="Times New Roman"/>
          <w:kern w:val="0"/>
          <w14:ligatures w14:val="none"/>
        </w:rPr>
      </w:pPr>
      <w:r w:rsidRPr="005D00C2">
        <w:rPr>
          <w:rFonts w:ascii="Calibri" w:eastAsia="Calibri" w:hAnsi="Calibri" w:cs="Times New Roman"/>
          <w:kern w:val="0"/>
          <w14:ligatures w14:val="none"/>
        </w:rPr>
        <w:t>By incorporating these key components, the LFLL model aims to empower learners with limited first language literacy skills to develop their English language proficiency and acquire essential literacy skills necessary for their integration into Canadian society.</w:t>
      </w:r>
    </w:p>
    <w:p w14:paraId="52E5EE58" w14:textId="44B4D163" w:rsidR="009057C7" w:rsidRPr="00BC5B5B" w:rsidRDefault="001D60D9" w:rsidP="006B7F66">
      <w:pPr>
        <w:spacing w:after="160" w:line="259" w:lineRule="auto"/>
        <w:rPr>
          <w:rStyle w:val="Heading2Char"/>
          <w:b/>
          <w:bCs/>
          <w:sz w:val="28"/>
          <w:szCs w:val="28"/>
        </w:rPr>
      </w:pPr>
      <w:bookmarkStart w:id="38" w:name="_Toc143123628"/>
      <w:r w:rsidRPr="00BC5B5B">
        <w:rPr>
          <w:rStyle w:val="Heading2Char"/>
          <w:b/>
          <w:bCs/>
          <w:sz w:val="28"/>
          <w:szCs w:val="28"/>
        </w:rPr>
        <w:t>Challenges of PBLA model for LINC</w:t>
      </w:r>
      <w:bookmarkEnd w:id="38"/>
    </w:p>
    <w:p w14:paraId="1AE7412C" w14:textId="7EA08898" w:rsidR="006B7F66" w:rsidRDefault="00566E66" w:rsidP="001D60D9">
      <w:pPr>
        <w:rPr>
          <w:rFonts w:ascii="Calibri" w:eastAsia="Calibri" w:hAnsi="Calibri" w:cs="Times New Roman"/>
          <w:kern w:val="0"/>
          <w14:ligatures w14:val="none"/>
        </w:rPr>
      </w:pPr>
      <w:r w:rsidRPr="001D60D9">
        <w:t>S</w:t>
      </w:r>
      <w:r w:rsidR="006B7F66" w:rsidRPr="001D60D9">
        <w:t xml:space="preserve">ome common challenges and concerns that have been raised by instructors in the past. </w:t>
      </w:r>
      <w:r w:rsidR="006B7F66" w:rsidRPr="006B7F66">
        <w:rPr>
          <w:rFonts w:ascii="Calibri" w:eastAsia="Calibri" w:hAnsi="Calibri" w:cs="Times New Roman"/>
          <w:kern w:val="0"/>
          <w14:ligatures w14:val="none"/>
        </w:rPr>
        <w:t>It's important to note that these concerns may have evolved or been addressed in recent years. Here are some potential challenges and concerns related to PBLA in the LINC program:</w:t>
      </w:r>
    </w:p>
    <w:p w14:paraId="55525801" w14:textId="77777777" w:rsidR="008743BC" w:rsidRPr="006B7F66" w:rsidRDefault="008743BC" w:rsidP="001D60D9">
      <w:pPr>
        <w:rPr>
          <w:rFonts w:ascii="Calibri" w:eastAsia="Calibri" w:hAnsi="Calibri" w:cs="Times New Roman"/>
          <w:kern w:val="0"/>
          <w14:ligatures w14:val="none"/>
        </w:rPr>
      </w:pPr>
    </w:p>
    <w:p w14:paraId="34BBE491" w14:textId="77777777" w:rsidR="006B7F66" w:rsidRPr="006B7F66" w:rsidRDefault="006B7F66" w:rsidP="00A525BA">
      <w:pPr>
        <w:numPr>
          <w:ilvl w:val="0"/>
          <w:numId w:val="4"/>
        </w:numPr>
        <w:spacing w:after="160" w:line="259" w:lineRule="auto"/>
        <w:jc w:val="both"/>
        <w:rPr>
          <w:rFonts w:ascii="Calibri" w:eastAsia="Calibri" w:hAnsi="Calibri" w:cs="Times New Roman"/>
          <w:kern w:val="0"/>
          <w14:ligatures w14:val="none"/>
        </w:rPr>
      </w:pPr>
      <w:r w:rsidRPr="001D60D9">
        <w:rPr>
          <w:rFonts w:ascii="Calibri" w:eastAsia="Calibri" w:hAnsi="Calibri" w:cs="Times New Roman"/>
          <w:b/>
          <w:bCs/>
          <w:kern w:val="0"/>
          <w14:ligatures w14:val="none"/>
        </w:rPr>
        <w:t>Time-consuming</w:t>
      </w:r>
      <w:r w:rsidRPr="006B7F66">
        <w:rPr>
          <w:rFonts w:ascii="Calibri" w:eastAsia="Calibri" w:hAnsi="Calibri" w:cs="Times New Roman"/>
          <w:kern w:val="0"/>
          <w14:ligatures w14:val="none"/>
        </w:rPr>
        <w:t>: One common concern is that the PBLA process, including portfolio development, can be time-consuming for instructors. Preparing materials, assessing student work, and providing feedback require significant time and effort.</w:t>
      </w:r>
    </w:p>
    <w:p w14:paraId="273C4F44" w14:textId="77777777" w:rsidR="006B7F66" w:rsidRPr="006B7F66" w:rsidRDefault="006B7F66" w:rsidP="00A525BA">
      <w:pPr>
        <w:numPr>
          <w:ilvl w:val="0"/>
          <w:numId w:val="4"/>
        </w:numPr>
        <w:spacing w:after="160" w:line="259" w:lineRule="auto"/>
        <w:jc w:val="both"/>
        <w:rPr>
          <w:rFonts w:ascii="Calibri" w:eastAsia="Calibri" w:hAnsi="Calibri" w:cs="Times New Roman"/>
          <w:kern w:val="0"/>
          <w14:ligatures w14:val="none"/>
        </w:rPr>
      </w:pPr>
      <w:r w:rsidRPr="001D60D9">
        <w:rPr>
          <w:rFonts w:ascii="Calibri" w:eastAsia="Calibri" w:hAnsi="Calibri" w:cs="Times New Roman"/>
          <w:b/>
          <w:bCs/>
          <w:kern w:val="0"/>
          <w14:ligatures w14:val="none"/>
        </w:rPr>
        <w:t>Assessment overload:</w:t>
      </w:r>
      <w:r w:rsidRPr="006B7F66">
        <w:rPr>
          <w:rFonts w:ascii="Calibri" w:eastAsia="Calibri" w:hAnsi="Calibri" w:cs="Times New Roman"/>
          <w:kern w:val="0"/>
          <w14:ligatures w14:val="none"/>
        </w:rPr>
        <w:t xml:space="preserve"> Instructors may feel overwhelmed with the number of assessments required by PBLA. This may lead to a perception that teaching time is being diverted towards assessment tasks rather than actual instruction.</w:t>
      </w:r>
    </w:p>
    <w:p w14:paraId="4FB9AD35" w14:textId="77777777" w:rsidR="006B7F66" w:rsidRPr="006B7F66" w:rsidRDefault="006B7F66" w:rsidP="00A525BA">
      <w:pPr>
        <w:numPr>
          <w:ilvl w:val="0"/>
          <w:numId w:val="4"/>
        </w:numPr>
        <w:spacing w:after="160" w:line="259" w:lineRule="auto"/>
        <w:jc w:val="both"/>
        <w:rPr>
          <w:rFonts w:ascii="Calibri" w:eastAsia="Calibri" w:hAnsi="Calibri" w:cs="Times New Roman"/>
          <w:kern w:val="0"/>
          <w14:ligatures w14:val="none"/>
        </w:rPr>
      </w:pPr>
      <w:r w:rsidRPr="001D60D9">
        <w:rPr>
          <w:rFonts w:ascii="Calibri" w:eastAsia="Calibri" w:hAnsi="Calibri" w:cs="Times New Roman"/>
          <w:b/>
          <w:bCs/>
          <w:kern w:val="0"/>
          <w14:ligatures w14:val="none"/>
        </w:rPr>
        <w:t>Lack of resources:</w:t>
      </w:r>
      <w:r w:rsidRPr="006B7F66">
        <w:rPr>
          <w:rFonts w:ascii="Calibri" w:eastAsia="Calibri" w:hAnsi="Calibri" w:cs="Times New Roman"/>
          <w:kern w:val="0"/>
          <w14:ligatures w14:val="none"/>
        </w:rPr>
        <w:t xml:space="preserve"> Some instructors may express concerns about the availability and suitability of resources and materials to effectively implement PBLA. They might feel that the existing resources do not adequately align with the PBLA methodology or that they are insufficient to meet the needs of diverse learners.</w:t>
      </w:r>
    </w:p>
    <w:p w14:paraId="2136AB5D" w14:textId="77777777" w:rsidR="006B7F66" w:rsidRPr="006B7F66" w:rsidRDefault="006B7F66" w:rsidP="00A525BA">
      <w:pPr>
        <w:numPr>
          <w:ilvl w:val="0"/>
          <w:numId w:val="4"/>
        </w:numPr>
        <w:spacing w:after="160" w:line="259" w:lineRule="auto"/>
        <w:jc w:val="both"/>
        <w:rPr>
          <w:rFonts w:ascii="Calibri" w:eastAsia="Calibri" w:hAnsi="Calibri" w:cs="Times New Roman"/>
          <w:kern w:val="0"/>
          <w14:ligatures w14:val="none"/>
        </w:rPr>
      </w:pPr>
      <w:r w:rsidRPr="001D60D9">
        <w:rPr>
          <w:rFonts w:ascii="Calibri" w:eastAsia="Calibri" w:hAnsi="Calibri" w:cs="Times New Roman"/>
          <w:b/>
          <w:bCs/>
          <w:kern w:val="0"/>
          <w14:ligatures w14:val="none"/>
        </w:rPr>
        <w:t>Training and support</w:t>
      </w:r>
      <w:r w:rsidRPr="006B7F66">
        <w:rPr>
          <w:rFonts w:ascii="Calibri" w:eastAsia="Calibri" w:hAnsi="Calibri" w:cs="Times New Roman"/>
          <w:kern w:val="0"/>
          <w14:ligatures w14:val="none"/>
        </w:rPr>
        <w:t>: Adequate training and ongoing support for instructors are essential for successful implementation of PBLA. Instructors may express concerns about the availability and quality of training opportunities, as well as the need for ongoing professional development to effectively implement PBLA.</w:t>
      </w:r>
    </w:p>
    <w:p w14:paraId="4958D1D9" w14:textId="77777777" w:rsidR="006B7F66" w:rsidRPr="006B7F66" w:rsidRDefault="006B7F66" w:rsidP="00A525BA">
      <w:pPr>
        <w:numPr>
          <w:ilvl w:val="0"/>
          <w:numId w:val="4"/>
        </w:numPr>
        <w:spacing w:after="160" w:line="259" w:lineRule="auto"/>
        <w:jc w:val="both"/>
        <w:rPr>
          <w:rFonts w:ascii="Calibri" w:eastAsia="Calibri" w:hAnsi="Calibri" w:cs="Times New Roman"/>
          <w:kern w:val="0"/>
          <w14:ligatures w14:val="none"/>
        </w:rPr>
      </w:pPr>
      <w:r w:rsidRPr="001D60D9">
        <w:rPr>
          <w:rFonts w:ascii="Calibri" w:eastAsia="Calibri" w:hAnsi="Calibri" w:cs="Times New Roman"/>
          <w:b/>
          <w:bCs/>
          <w:kern w:val="0"/>
          <w14:ligatures w14:val="none"/>
        </w:rPr>
        <w:lastRenderedPageBreak/>
        <w:t>Standardization and consistency</w:t>
      </w:r>
      <w:r w:rsidRPr="006B7F66">
        <w:rPr>
          <w:rFonts w:ascii="Calibri" w:eastAsia="Calibri" w:hAnsi="Calibri" w:cs="Times New Roman"/>
          <w:kern w:val="0"/>
          <w14:ligatures w14:val="none"/>
        </w:rPr>
        <w:t>: Ensuring consistent and standardized assessment practices across different instructors and locations can be challenging. Instructors may have concerns about maintaining inter-rater reliability and ensuring fairness in the assessment process.</w:t>
      </w:r>
    </w:p>
    <w:p w14:paraId="6F773B1C" w14:textId="77777777" w:rsidR="006B7F66" w:rsidRPr="006B7F66" w:rsidRDefault="006B7F66" w:rsidP="00A525BA">
      <w:pPr>
        <w:numPr>
          <w:ilvl w:val="0"/>
          <w:numId w:val="4"/>
        </w:numPr>
        <w:spacing w:after="160" w:line="259" w:lineRule="auto"/>
        <w:jc w:val="both"/>
        <w:rPr>
          <w:rFonts w:ascii="Calibri" w:eastAsia="Calibri" w:hAnsi="Calibri" w:cs="Times New Roman"/>
          <w:kern w:val="0"/>
          <w14:ligatures w14:val="none"/>
        </w:rPr>
      </w:pPr>
      <w:r w:rsidRPr="001D60D9">
        <w:rPr>
          <w:rFonts w:ascii="Calibri" w:eastAsia="Calibri" w:hAnsi="Calibri" w:cs="Times New Roman"/>
          <w:b/>
          <w:bCs/>
          <w:kern w:val="0"/>
          <w14:ligatures w14:val="none"/>
        </w:rPr>
        <w:t>Student motivation and engagement</w:t>
      </w:r>
      <w:r w:rsidRPr="006B7F66">
        <w:rPr>
          <w:rFonts w:ascii="Calibri" w:eastAsia="Calibri" w:hAnsi="Calibri" w:cs="Times New Roman"/>
          <w:kern w:val="0"/>
          <w14:ligatures w14:val="none"/>
        </w:rPr>
        <w:t>: PBLA requires active student participation and engagement in portfolio development. Some instructors may find it challenging to motivate and involve all learners, especially those who are less motivated or have limited digital literacy skills.</w:t>
      </w:r>
    </w:p>
    <w:p w14:paraId="4C2393BD" w14:textId="77777777" w:rsidR="006B7F66" w:rsidRPr="006B7F66" w:rsidRDefault="006B7F66" w:rsidP="00A525BA">
      <w:pPr>
        <w:numPr>
          <w:ilvl w:val="0"/>
          <w:numId w:val="4"/>
        </w:numPr>
        <w:spacing w:after="160" w:line="259" w:lineRule="auto"/>
        <w:jc w:val="both"/>
        <w:rPr>
          <w:rFonts w:ascii="Calibri" w:eastAsia="Calibri" w:hAnsi="Calibri" w:cs="Times New Roman"/>
          <w:kern w:val="0"/>
          <w14:ligatures w14:val="none"/>
        </w:rPr>
      </w:pPr>
      <w:r w:rsidRPr="001D60D9">
        <w:rPr>
          <w:rFonts w:ascii="Calibri" w:eastAsia="Calibri" w:hAnsi="Calibri" w:cs="Times New Roman"/>
          <w:b/>
          <w:bCs/>
          <w:kern w:val="0"/>
          <w14:ligatures w14:val="none"/>
        </w:rPr>
        <w:t>Language focus vs. task completion:</w:t>
      </w:r>
      <w:r w:rsidRPr="006B7F66">
        <w:rPr>
          <w:rFonts w:ascii="Calibri" w:eastAsia="Calibri" w:hAnsi="Calibri" w:cs="Times New Roman"/>
          <w:kern w:val="0"/>
          <w14:ligatures w14:val="none"/>
        </w:rPr>
        <w:t xml:space="preserve"> Balancing the focus on language learning and the completion of tasks within the PBLA framework can be a concern for instructors. They might worry that students may prioritize task completion over language development, potentially leading to a focus on performance rather than language skills.</w:t>
      </w:r>
    </w:p>
    <w:p w14:paraId="0BE7892A" w14:textId="77777777" w:rsidR="006B7F66" w:rsidRPr="006B7F66" w:rsidRDefault="006B7F66" w:rsidP="00A525BA">
      <w:pPr>
        <w:numPr>
          <w:ilvl w:val="0"/>
          <w:numId w:val="4"/>
        </w:numPr>
        <w:spacing w:after="160" w:line="259" w:lineRule="auto"/>
        <w:jc w:val="both"/>
        <w:rPr>
          <w:rFonts w:ascii="Calibri" w:eastAsia="Calibri" w:hAnsi="Calibri" w:cs="Times New Roman"/>
          <w:kern w:val="0"/>
          <w14:ligatures w14:val="none"/>
        </w:rPr>
      </w:pPr>
      <w:r w:rsidRPr="001D60D9">
        <w:rPr>
          <w:rFonts w:ascii="Calibri" w:eastAsia="Calibri" w:hAnsi="Calibri" w:cs="Times New Roman"/>
          <w:b/>
          <w:bCs/>
          <w:kern w:val="0"/>
          <w14:ligatures w14:val="none"/>
        </w:rPr>
        <w:t>Flexibility for diverse learners</w:t>
      </w:r>
      <w:r w:rsidRPr="006B7F66">
        <w:rPr>
          <w:rFonts w:ascii="Calibri" w:eastAsia="Calibri" w:hAnsi="Calibri" w:cs="Times New Roman"/>
          <w:kern w:val="0"/>
          <w14:ligatures w14:val="none"/>
        </w:rPr>
        <w:t>: Every learner is unique, and instructors may express concerns about accommodating the needs and abilities of diverse learners within the PBLA framework. They might feel that PBLA's standardized structure does not allow for enough flexibility to address individual learning styles and preferences.</w:t>
      </w:r>
    </w:p>
    <w:p w14:paraId="4C85B905" w14:textId="43140FD1" w:rsidR="006B7F66" w:rsidRDefault="006B7F66" w:rsidP="00390277">
      <w:pPr>
        <w:spacing w:after="160" w:line="259" w:lineRule="auto"/>
        <w:jc w:val="both"/>
        <w:rPr>
          <w:rFonts w:ascii="Calibri" w:eastAsia="Calibri" w:hAnsi="Calibri" w:cs="Times New Roman"/>
          <w:kern w:val="0"/>
          <w14:ligatures w14:val="none"/>
        </w:rPr>
      </w:pPr>
      <w:r w:rsidRPr="006B7F66">
        <w:rPr>
          <w:rFonts w:ascii="Calibri" w:eastAsia="Calibri" w:hAnsi="Calibri" w:cs="Times New Roman"/>
          <w:kern w:val="0"/>
          <w14:ligatures w14:val="none"/>
        </w:rPr>
        <w:t xml:space="preserve">It's important to remember that these concerns and challenges may have been addressed or modified </w:t>
      </w:r>
      <w:r w:rsidR="00EF62DE">
        <w:rPr>
          <w:rFonts w:ascii="Calibri" w:eastAsia="Calibri" w:hAnsi="Calibri" w:cs="Times New Roman"/>
          <w:kern w:val="0"/>
          <w14:ligatures w14:val="none"/>
        </w:rPr>
        <w:t xml:space="preserve">over the years since PBLA has been introduced. The CCLB and partnering LINC </w:t>
      </w:r>
      <w:r w:rsidR="00B91F69">
        <w:rPr>
          <w:rFonts w:ascii="Calibri" w:eastAsia="Calibri" w:hAnsi="Calibri" w:cs="Times New Roman"/>
          <w:kern w:val="0"/>
          <w14:ligatures w14:val="none"/>
        </w:rPr>
        <w:t xml:space="preserve">professional organizations and LINC providers </w:t>
      </w:r>
      <w:r w:rsidR="00DB2A4A">
        <w:rPr>
          <w:rFonts w:ascii="Calibri" w:eastAsia="Calibri" w:hAnsi="Calibri" w:cs="Times New Roman"/>
          <w:kern w:val="0"/>
          <w14:ligatures w14:val="none"/>
        </w:rPr>
        <w:t xml:space="preserve">have been working to streamline PBLA and find more efficient ways of </w:t>
      </w:r>
      <w:r w:rsidR="009D34D8">
        <w:rPr>
          <w:rFonts w:ascii="Calibri" w:eastAsia="Calibri" w:hAnsi="Calibri" w:cs="Times New Roman"/>
          <w:kern w:val="0"/>
          <w14:ligatures w14:val="none"/>
        </w:rPr>
        <w:t>working with the model.</w:t>
      </w:r>
    </w:p>
    <w:p w14:paraId="23577EA3" w14:textId="77777777" w:rsidR="008743BC" w:rsidRPr="006B7F66" w:rsidRDefault="008743BC" w:rsidP="00390277">
      <w:pPr>
        <w:spacing w:after="160" w:line="259" w:lineRule="auto"/>
        <w:jc w:val="both"/>
        <w:rPr>
          <w:rFonts w:ascii="Calibri" w:eastAsia="Calibri" w:hAnsi="Calibri" w:cs="Times New Roman"/>
          <w:kern w:val="0"/>
          <w14:ligatures w14:val="none"/>
        </w:rPr>
      </w:pPr>
    </w:p>
    <w:p w14:paraId="0B499A6F" w14:textId="1D71DDB1" w:rsidR="00434B60" w:rsidRPr="00BC5B5B" w:rsidRDefault="00EB3406" w:rsidP="007E1C2F">
      <w:pPr>
        <w:pStyle w:val="Heading3"/>
        <w:rPr>
          <w:rFonts w:eastAsia="Calibri"/>
          <w:b/>
          <w:bCs/>
          <w:sz w:val="28"/>
          <w:szCs w:val="28"/>
        </w:rPr>
      </w:pPr>
      <w:bookmarkStart w:id="39" w:name="_Toc143123629"/>
      <w:r w:rsidRPr="00BC5B5B">
        <w:rPr>
          <w:rFonts w:eastAsia="Calibri"/>
          <w:b/>
          <w:bCs/>
          <w:sz w:val="28"/>
          <w:szCs w:val="28"/>
        </w:rPr>
        <w:t>Responding to PBLA Challenges</w:t>
      </w:r>
      <w:bookmarkEnd w:id="39"/>
    </w:p>
    <w:p w14:paraId="5EBD2374" w14:textId="77777777" w:rsidR="007E1C2F" w:rsidRDefault="007E1C2F" w:rsidP="007A1D35">
      <w:pPr>
        <w:spacing w:after="160" w:line="259" w:lineRule="auto"/>
        <w:jc w:val="both"/>
        <w:rPr>
          <w:rFonts w:ascii="Calibri" w:eastAsia="Calibri" w:hAnsi="Calibri" w:cs="Times New Roman"/>
          <w:kern w:val="0"/>
          <w14:ligatures w14:val="none"/>
        </w:rPr>
      </w:pPr>
    </w:p>
    <w:p w14:paraId="4117C776" w14:textId="34529223" w:rsidR="006B7F66" w:rsidRPr="006B7F66" w:rsidRDefault="006B7F66" w:rsidP="007A1D35">
      <w:pPr>
        <w:spacing w:after="160" w:line="259" w:lineRule="auto"/>
        <w:jc w:val="both"/>
        <w:rPr>
          <w:rFonts w:ascii="Calibri" w:eastAsia="Calibri" w:hAnsi="Calibri" w:cs="Times New Roman"/>
          <w:kern w:val="0"/>
          <w14:ligatures w14:val="none"/>
        </w:rPr>
      </w:pPr>
      <w:r w:rsidRPr="00EB3406">
        <w:rPr>
          <w:rFonts w:ascii="Calibri" w:eastAsia="Calibri" w:hAnsi="Calibri" w:cs="Times New Roman"/>
          <w:kern w:val="0"/>
          <w14:ligatures w14:val="none"/>
        </w:rPr>
        <w:t>To address the challenges and concerns</w:t>
      </w:r>
      <w:r w:rsidRPr="006B7F66">
        <w:rPr>
          <w:rFonts w:ascii="Calibri" w:eastAsia="Calibri" w:hAnsi="Calibri" w:cs="Times New Roman"/>
          <w:kern w:val="0"/>
          <w14:ligatures w14:val="none"/>
        </w:rPr>
        <w:t xml:space="preserve"> associated with the Portfolio-Based Language Assessment (PBLA) in the Language Instruction for Newcomers to Canada (LINC) program, several solutions and strategies have been suggeste</w:t>
      </w:r>
      <w:r w:rsidR="00855625">
        <w:rPr>
          <w:rFonts w:ascii="Calibri" w:eastAsia="Calibri" w:hAnsi="Calibri" w:cs="Times New Roman"/>
          <w:kern w:val="0"/>
          <w14:ligatures w14:val="none"/>
        </w:rPr>
        <w:t>d that</w:t>
      </w:r>
      <w:r w:rsidRPr="006B7F66">
        <w:rPr>
          <w:rFonts w:ascii="Calibri" w:eastAsia="Calibri" w:hAnsi="Calibri" w:cs="Times New Roman"/>
          <w:kern w:val="0"/>
          <w14:ligatures w14:val="none"/>
        </w:rPr>
        <w:t xml:space="preserve"> can provide a starting point for understanding potential solutions. Here are some approaches that have been recommended:</w:t>
      </w:r>
    </w:p>
    <w:p w14:paraId="484BE11E" w14:textId="77777777" w:rsidR="006B7F66" w:rsidRPr="006B7F66" w:rsidRDefault="006B7F66" w:rsidP="00A525BA">
      <w:pPr>
        <w:numPr>
          <w:ilvl w:val="0"/>
          <w:numId w:val="5"/>
        </w:numPr>
        <w:spacing w:after="160" w:line="259" w:lineRule="auto"/>
        <w:jc w:val="both"/>
        <w:rPr>
          <w:rFonts w:ascii="Calibri" w:eastAsia="Calibri" w:hAnsi="Calibri" w:cs="Times New Roman"/>
          <w:kern w:val="0"/>
          <w14:ligatures w14:val="none"/>
        </w:rPr>
      </w:pPr>
      <w:r w:rsidRPr="00855625">
        <w:rPr>
          <w:rFonts w:ascii="Calibri" w:eastAsia="Calibri" w:hAnsi="Calibri" w:cs="Times New Roman"/>
          <w:b/>
          <w:bCs/>
          <w:kern w:val="0"/>
          <w14:ligatures w14:val="none"/>
        </w:rPr>
        <w:t>Enhanced training and professional development</w:t>
      </w:r>
      <w:r w:rsidRPr="006B7F66">
        <w:rPr>
          <w:rFonts w:ascii="Calibri" w:eastAsia="Calibri" w:hAnsi="Calibri" w:cs="Times New Roman"/>
          <w:kern w:val="0"/>
          <w14:ligatures w14:val="none"/>
        </w:rPr>
        <w:t>: Providing comprehensive and ongoing training for instructors can help them better understand the PBLA process and methodology. This training should focus on portfolio development, assessment techniques, and strategies for integrating PBLA into classroom instruction. Ongoing professional development opportunities can keep instructors updated on best practices and address any concerns they may have.</w:t>
      </w:r>
    </w:p>
    <w:p w14:paraId="22082147" w14:textId="77777777" w:rsidR="006B7F66" w:rsidRPr="006B7F66" w:rsidRDefault="006B7F66" w:rsidP="00A525BA">
      <w:pPr>
        <w:numPr>
          <w:ilvl w:val="0"/>
          <w:numId w:val="5"/>
        </w:numPr>
        <w:spacing w:after="160" w:line="259" w:lineRule="auto"/>
        <w:jc w:val="both"/>
        <w:rPr>
          <w:rFonts w:ascii="Calibri" w:eastAsia="Calibri" w:hAnsi="Calibri" w:cs="Times New Roman"/>
          <w:kern w:val="0"/>
          <w14:ligatures w14:val="none"/>
        </w:rPr>
      </w:pPr>
      <w:r w:rsidRPr="00855625">
        <w:rPr>
          <w:rFonts w:ascii="Calibri" w:eastAsia="Calibri" w:hAnsi="Calibri" w:cs="Times New Roman"/>
          <w:b/>
          <w:bCs/>
          <w:kern w:val="0"/>
          <w14:ligatures w14:val="none"/>
        </w:rPr>
        <w:t>Streamlining assessment processes</w:t>
      </w:r>
      <w:r w:rsidRPr="006B7F66">
        <w:rPr>
          <w:rFonts w:ascii="Calibri" w:eastAsia="Calibri" w:hAnsi="Calibri" w:cs="Times New Roman"/>
          <w:kern w:val="0"/>
          <w14:ligatures w14:val="none"/>
        </w:rPr>
        <w:t>: Simplifying and streamlining the assessment procedures can help alleviate the time burden on instructors. This can involve creating standardized templates, checklists, or rubrics for evaluating student work. Clear guidelines and exemplars can enhance consistency and reduce the time required for grading and feedback.</w:t>
      </w:r>
    </w:p>
    <w:p w14:paraId="2CF1716B" w14:textId="77777777" w:rsidR="006B7F66" w:rsidRPr="006B7F66" w:rsidRDefault="006B7F66" w:rsidP="00A525BA">
      <w:pPr>
        <w:numPr>
          <w:ilvl w:val="0"/>
          <w:numId w:val="5"/>
        </w:numPr>
        <w:spacing w:after="160" w:line="259" w:lineRule="auto"/>
        <w:jc w:val="both"/>
        <w:rPr>
          <w:rFonts w:ascii="Calibri" w:eastAsia="Calibri" w:hAnsi="Calibri" w:cs="Times New Roman"/>
          <w:kern w:val="0"/>
          <w14:ligatures w14:val="none"/>
        </w:rPr>
      </w:pPr>
      <w:r w:rsidRPr="00855625">
        <w:rPr>
          <w:rFonts w:ascii="Calibri" w:eastAsia="Calibri" w:hAnsi="Calibri" w:cs="Times New Roman"/>
          <w:b/>
          <w:bCs/>
          <w:kern w:val="0"/>
          <w14:ligatures w14:val="none"/>
        </w:rPr>
        <w:t>Resource development and sharing</w:t>
      </w:r>
      <w:r w:rsidRPr="006B7F66">
        <w:rPr>
          <w:rFonts w:ascii="Calibri" w:eastAsia="Calibri" w:hAnsi="Calibri" w:cs="Times New Roman"/>
          <w:kern w:val="0"/>
          <w14:ligatures w14:val="none"/>
        </w:rPr>
        <w:t xml:space="preserve">: Developing and sharing high-quality resources specifically tailored for PBLA can support instructors in implementing the assessment process effectively. These resources can include sample tasks, authentic materials, and guidelines for portfolio </w:t>
      </w:r>
      <w:r w:rsidRPr="006B7F66">
        <w:rPr>
          <w:rFonts w:ascii="Calibri" w:eastAsia="Calibri" w:hAnsi="Calibri" w:cs="Times New Roman"/>
          <w:kern w:val="0"/>
          <w14:ligatures w14:val="none"/>
        </w:rPr>
        <w:lastRenderedPageBreak/>
        <w:t>development. Establishing a platform or community for instructors to share their experiences and resources can promote collaboration and alleviate the resource-related concerns.</w:t>
      </w:r>
    </w:p>
    <w:p w14:paraId="4598DA6E" w14:textId="77777777" w:rsidR="006B7F66" w:rsidRPr="006B7F66" w:rsidRDefault="006B7F66" w:rsidP="00A525BA">
      <w:pPr>
        <w:numPr>
          <w:ilvl w:val="0"/>
          <w:numId w:val="5"/>
        </w:numPr>
        <w:spacing w:after="160" w:line="259" w:lineRule="auto"/>
        <w:jc w:val="both"/>
        <w:rPr>
          <w:rFonts w:ascii="Calibri" w:eastAsia="Calibri" w:hAnsi="Calibri" w:cs="Times New Roman"/>
          <w:kern w:val="0"/>
          <w14:ligatures w14:val="none"/>
        </w:rPr>
      </w:pPr>
      <w:r w:rsidRPr="00855625">
        <w:rPr>
          <w:rFonts w:ascii="Calibri" w:eastAsia="Calibri" w:hAnsi="Calibri" w:cs="Times New Roman"/>
          <w:b/>
          <w:bCs/>
          <w:kern w:val="0"/>
          <w14:ligatures w14:val="none"/>
        </w:rPr>
        <w:t>Technology integration:</w:t>
      </w:r>
      <w:r w:rsidRPr="006B7F66">
        <w:rPr>
          <w:rFonts w:ascii="Calibri" w:eastAsia="Calibri" w:hAnsi="Calibri" w:cs="Times New Roman"/>
          <w:kern w:val="0"/>
          <w14:ligatures w14:val="none"/>
        </w:rPr>
        <w:t xml:space="preserve"> Integrating technology tools and platforms can streamline the PBLA process and enhance student engagement. Digital portfolios, online platforms for task completion and submission, and automated grading systems can reduce administrative burdens for instructors. Additionally, providing digital literacy training to instructors and students can facilitate the effective use of technology in the PBLA context.</w:t>
      </w:r>
    </w:p>
    <w:p w14:paraId="14008F85" w14:textId="77777777" w:rsidR="006B7F66" w:rsidRPr="006B7F66" w:rsidRDefault="006B7F66" w:rsidP="00A525BA">
      <w:pPr>
        <w:numPr>
          <w:ilvl w:val="0"/>
          <w:numId w:val="5"/>
        </w:numPr>
        <w:spacing w:after="160" w:line="259" w:lineRule="auto"/>
        <w:jc w:val="both"/>
        <w:rPr>
          <w:rFonts w:ascii="Calibri" w:eastAsia="Calibri" w:hAnsi="Calibri" w:cs="Times New Roman"/>
          <w:kern w:val="0"/>
          <w14:ligatures w14:val="none"/>
        </w:rPr>
      </w:pPr>
      <w:r w:rsidRPr="00855625">
        <w:rPr>
          <w:rFonts w:ascii="Calibri" w:eastAsia="Calibri" w:hAnsi="Calibri" w:cs="Times New Roman"/>
          <w:b/>
          <w:bCs/>
          <w:kern w:val="0"/>
          <w14:ligatures w14:val="none"/>
        </w:rPr>
        <w:t>Individualized support for learners</w:t>
      </w:r>
      <w:r w:rsidRPr="006B7F66">
        <w:rPr>
          <w:rFonts w:ascii="Calibri" w:eastAsia="Calibri" w:hAnsi="Calibri" w:cs="Times New Roman"/>
          <w:kern w:val="0"/>
          <w14:ligatures w14:val="none"/>
        </w:rPr>
        <w:t>: Recognizing the diverse needs of learners, providing individualized support within the PBLA framework is crucial. Instructors can implement differentiated instruction strategies, such as scaffolding, peer support, or personalized learning plans, to address the specific needs and abilities of each student. This approach can foster engagement, motivation, and language development.</w:t>
      </w:r>
    </w:p>
    <w:p w14:paraId="748EA7D2" w14:textId="77777777" w:rsidR="006B7F66" w:rsidRPr="006B7F66" w:rsidRDefault="006B7F66" w:rsidP="00A525BA">
      <w:pPr>
        <w:numPr>
          <w:ilvl w:val="0"/>
          <w:numId w:val="5"/>
        </w:numPr>
        <w:spacing w:after="160" w:line="259" w:lineRule="auto"/>
        <w:jc w:val="both"/>
        <w:rPr>
          <w:rFonts w:ascii="Calibri" w:eastAsia="Calibri" w:hAnsi="Calibri" w:cs="Times New Roman"/>
          <w:kern w:val="0"/>
          <w14:ligatures w14:val="none"/>
        </w:rPr>
      </w:pPr>
      <w:r w:rsidRPr="00855625">
        <w:rPr>
          <w:rFonts w:ascii="Calibri" w:eastAsia="Calibri" w:hAnsi="Calibri" w:cs="Times New Roman"/>
          <w:b/>
          <w:bCs/>
          <w:kern w:val="0"/>
          <w14:ligatures w14:val="none"/>
        </w:rPr>
        <w:t>Balancing language focus and task completion</w:t>
      </w:r>
      <w:r w:rsidRPr="006B7F66">
        <w:rPr>
          <w:rFonts w:ascii="Calibri" w:eastAsia="Calibri" w:hAnsi="Calibri" w:cs="Times New Roman"/>
          <w:kern w:val="0"/>
          <w14:ligatures w14:val="none"/>
        </w:rPr>
        <w:t>: Emphasizing a balanced approach to language learning and task completion can be achieved through explicit language instruction embedded within meaningful tasks. Instructors can provide clear language learning objectives, incorporate language-focused activities, and provide targeted feedback to ensure both task completion and language development are addressed.</w:t>
      </w:r>
    </w:p>
    <w:p w14:paraId="1FC92092" w14:textId="77777777" w:rsidR="006B7F66" w:rsidRDefault="006B7F66" w:rsidP="00A525BA">
      <w:pPr>
        <w:numPr>
          <w:ilvl w:val="0"/>
          <w:numId w:val="5"/>
        </w:numPr>
        <w:spacing w:after="160" w:line="259" w:lineRule="auto"/>
        <w:jc w:val="both"/>
        <w:rPr>
          <w:rFonts w:ascii="Calibri" w:eastAsia="Calibri" w:hAnsi="Calibri" w:cs="Times New Roman"/>
          <w:kern w:val="0"/>
          <w14:ligatures w14:val="none"/>
        </w:rPr>
      </w:pPr>
      <w:r w:rsidRPr="00855625">
        <w:rPr>
          <w:rFonts w:ascii="Calibri" w:eastAsia="Calibri" w:hAnsi="Calibri" w:cs="Times New Roman"/>
          <w:b/>
          <w:bCs/>
          <w:kern w:val="0"/>
          <w14:ligatures w14:val="none"/>
        </w:rPr>
        <w:t>Continuous program evaluation</w:t>
      </w:r>
      <w:r w:rsidRPr="006B7F66">
        <w:rPr>
          <w:rFonts w:ascii="Calibri" w:eastAsia="Calibri" w:hAnsi="Calibri" w:cs="Times New Roman"/>
          <w:kern w:val="0"/>
          <w14:ligatures w14:val="none"/>
        </w:rPr>
        <w:t>: Regularly evaluating the effectiveness of PBLA implementation and gathering feedback from instructors, administrators, and learners can help identify areas for improvement. This feedback can inform adjustments to the assessment process, resource allocation, and training programs.</w:t>
      </w:r>
    </w:p>
    <w:p w14:paraId="2104AECC" w14:textId="25EDBB0D" w:rsidR="003C174F" w:rsidRPr="00BC5B5B" w:rsidRDefault="003C174F" w:rsidP="00A17A04">
      <w:pPr>
        <w:pStyle w:val="Heading2"/>
        <w:rPr>
          <w:b/>
          <w:bCs/>
          <w:sz w:val="28"/>
          <w:szCs w:val="28"/>
        </w:rPr>
      </w:pPr>
      <w:bookmarkStart w:id="40" w:name="_Toc143123630"/>
      <w:r w:rsidRPr="00BC5B5B">
        <w:rPr>
          <w:b/>
          <w:bCs/>
          <w:sz w:val="28"/>
          <w:szCs w:val="28"/>
        </w:rPr>
        <w:t>Technology in a LINC program</w:t>
      </w:r>
      <w:bookmarkEnd w:id="40"/>
    </w:p>
    <w:p w14:paraId="2BA353A0" w14:textId="77777777" w:rsidR="00662847" w:rsidRPr="00662847" w:rsidRDefault="00662847" w:rsidP="00662847"/>
    <w:p w14:paraId="1D3ADC78" w14:textId="48F60402" w:rsidR="003C174F" w:rsidRDefault="003C174F" w:rsidP="00B778FF">
      <w:pPr>
        <w:jc w:val="both"/>
      </w:pPr>
      <w:r w:rsidRPr="003C174F">
        <w:t>Utilizing technology effectively in such programs can enhance the learning experience, improve engagement, and provide additional support to both instructors and learners. Here are some best practices for integrating technology into a LINC program:</w:t>
      </w:r>
    </w:p>
    <w:p w14:paraId="468EDAE0" w14:textId="77777777" w:rsidR="00B778FF" w:rsidRPr="003C174F" w:rsidRDefault="00B778FF" w:rsidP="00B778FF">
      <w:pPr>
        <w:jc w:val="both"/>
      </w:pPr>
    </w:p>
    <w:p w14:paraId="7628B870" w14:textId="77777777" w:rsidR="003C174F" w:rsidRDefault="003C174F" w:rsidP="00A525BA">
      <w:pPr>
        <w:numPr>
          <w:ilvl w:val="0"/>
          <w:numId w:val="6"/>
        </w:numPr>
        <w:jc w:val="both"/>
      </w:pPr>
      <w:r w:rsidRPr="003C174F">
        <w:rPr>
          <w:b/>
          <w:bCs/>
        </w:rPr>
        <w:t>Online Learning Platforms</w:t>
      </w:r>
      <w:r w:rsidRPr="003C174F">
        <w:t>: Utilize learning management systems (LMS) or online platforms specifically designed for language education. These platforms can host course materials, interactive exercises, quizzes, and provide opportunities for learners to practice language skills independently.</w:t>
      </w:r>
    </w:p>
    <w:p w14:paraId="63FD20FC" w14:textId="77777777" w:rsidR="00B778FF" w:rsidRPr="003C174F" w:rsidRDefault="00B778FF" w:rsidP="000D28B8">
      <w:pPr>
        <w:ind w:left="720"/>
        <w:jc w:val="both"/>
      </w:pPr>
    </w:p>
    <w:p w14:paraId="1338A085" w14:textId="77777777" w:rsidR="003C174F" w:rsidRDefault="003C174F" w:rsidP="00A525BA">
      <w:pPr>
        <w:numPr>
          <w:ilvl w:val="0"/>
          <w:numId w:val="6"/>
        </w:numPr>
        <w:jc w:val="both"/>
      </w:pPr>
      <w:r w:rsidRPr="003C174F">
        <w:rPr>
          <w:b/>
          <w:bCs/>
        </w:rPr>
        <w:t>Virtual Classrooms</w:t>
      </w:r>
      <w:r w:rsidRPr="003C174F">
        <w:t>: Incorporate virtual classrooms or video conferencing tools for live sessions, discussions, and interactive lessons. This allows students to participate remotely and facilitates face-to-face communication even if learners cannot physically attend classes.</w:t>
      </w:r>
    </w:p>
    <w:p w14:paraId="2DE78B09" w14:textId="77777777" w:rsidR="00D658FF" w:rsidRPr="003C174F" w:rsidRDefault="00D658FF" w:rsidP="00D658FF">
      <w:pPr>
        <w:jc w:val="both"/>
      </w:pPr>
    </w:p>
    <w:p w14:paraId="7E72BD4B" w14:textId="77777777" w:rsidR="003C174F" w:rsidRDefault="003C174F" w:rsidP="00A525BA">
      <w:pPr>
        <w:numPr>
          <w:ilvl w:val="0"/>
          <w:numId w:val="6"/>
        </w:numPr>
        <w:jc w:val="both"/>
      </w:pPr>
      <w:r w:rsidRPr="003C174F">
        <w:rPr>
          <w:b/>
          <w:bCs/>
        </w:rPr>
        <w:t>Language Apps and Software</w:t>
      </w:r>
      <w:r w:rsidRPr="003C174F">
        <w:t>: Recommend language learning apps or software that learners can use outside of class to practice their language skills. These can include vocabulary builders, language exchange apps, pronunciation tools, and grammar exercises.</w:t>
      </w:r>
    </w:p>
    <w:p w14:paraId="061B3823" w14:textId="77777777" w:rsidR="00D658FF" w:rsidRPr="003C174F" w:rsidRDefault="00D658FF" w:rsidP="00D658FF">
      <w:pPr>
        <w:jc w:val="both"/>
      </w:pPr>
    </w:p>
    <w:p w14:paraId="12D4E22E" w14:textId="77777777" w:rsidR="003C174F" w:rsidRDefault="003C174F" w:rsidP="00A525BA">
      <w:pPr>
        <w:numPr>
          <w:ilvl w:val="0"/>
          <w:numId w:val="6"/>
        </w:numPr>
        <w:jc w:val="both"/>
      </w:pPr>
      <w:r w:rsidRPr="003C174F">
        <w:rPr>
          <w:b/>
          <w:bCs/>
        </w:rPr>
        <w:lastRenderedPageBreak/>
        <w:t>Multimedia Content</w:t>
      </w:r>
      <w:r w:rsidRPr="003C174F">
        <w:t>: Integrate multimedia content such as videos, audio clips, podcasts, and interactive exercises into the curriculum. These resources provide diverse language input and cater to different learning styles.</w:t>
      </w:r>
    </w:p>
    <w:p w14:paraId="48163EB5" w14:textId="77777777" w:rsidR="00D658FF" w:rsidRPr="003C174F" w:rsidRDefault="00D658FF" w:rsidP="00D658FF">
      <w:pPr>
        <w:jc w:val="both"/>
      </w:pPr>
    </w:p>
    <w:p w14:paraId="0BF5C2F9" w14:textId="77777777" w:rsidR="003C174F" w:rsidRDefault="003C174F" w:rsidP="00A525BA">
      <w:pPr>
        <w:numPr>
          <w:ilvl w:val="0"/>
          <w:numId w:val="6"/>
        </w:numPr>
        <w:jc w:val="both"/>
      </w:pPr>
      <w:r w:rsidRPr="003C174F">
        <w:rPr>
          <w:b/>
          <w:bCs/>
        </w:rPr>
        <w:t>Digital Assessment Tools</w:t>
      </w:r>
      <w:r w:rsidRPr="003C174F">
        <w:t>: Use online quizzes, tests, and assessments to gauge learners' progress and provide immediate feedback. Digital assessments can be more interactive and engaging than traditional paper-based tests.</w:t>
      </w:r>
    </w:p>
    <w:p w14:paraId="61222614" w14:textId="77777777" w:rsidR="00F12376" w:rsidRPr="003C174F" w:rsidRDefault="00F12376" w:rsidP="00F12376">
      <w:pPr>
        <w:jc w:val="both"/>
      </w:pPr>
    </w:p>
    <w:p w14:paraId="6E459023" w14:textId="77777777" w:rsidR="003C174F" w:rsidRDefault="003C174F" w:rsidP="00A525BA">
      <w:pPr>
        <w:numPr>
          <w:ilvl w:val="0"/>
          <w:numId w:val="6"/>
        </w:numPr>
        <w:jc w:val="both"/>
      </w:pPr>
      <w:r w:rsidRPr="003C174F">
        <w:rPr>
          <w:b/>
          <w:bCs/>
        </w:rPr>
        <w:t>Digital Language Exercises</w:t>
      </w:r>
      <w:r w:rsidRPr="003C174F">
        <w:t>: Implement digital exercises that focus on listening, speaking, reading, and writing skills. These can include voice recognition tools for pronunciation practice, reading comprehension exercises, and writing prompts.</w:t>
      </w:r>
    </w:p>
    <w:p w14:paraId="43B650CA" w14:textId="77777777" w:rsidR="00F731DB" w:rsidRPr="003C174F" w:rsidRDefault="00F731DB" w:rsidP="00F731DB">
      <w:pPr>
        <w:jc w:val="both"/>
      </w:pPr>
    </w:p>
    <w:p w14:paraId="7DB78C11" w14:textId="77777777" w:rsidR="003C174F" w:rsidRDefault="003C174F" w:rsidP="00A525BA">
      <w:pPr>
        <w:numPr>
          <w:ilvl w:val="0"/>
          <w:numId w:val="6"/>
        </w:numPr>
        <w:jc w:val="both"/>
      </w:pPr>
      <w:r w:rsidRPr="003C174F">
        <w:rPr>
          <w:b/>
          <w:bCs/>
        </w:rPr>
        <w:t>Educational Websites and Resources</w:t>
      </w:r>
      <w:r w:rsidRPr="003C174F">
        <w:t>: Recommend reputable websites and online resources that offer language-learning materials, cultural information, and support for newcomers.</w:t>
      </w:r>
    </w:p>
    <w:p w14:paraId="660D81C6" w14:textId="77777777" w:rsidR="00F731DB" w:rsidRPr="003C174F" w:rsidRDefault="00F731DB" w:rsidP="00F731DB">
      <w:pPr>
        <w:jc w:val="both"/>
      </w:pPr>
    </w:p>
    <w:p w14:paraId="05856409" w14:textId="77777777" w:rsidR="003C174F" w:rsidRDefault="003C174F" w:rsidP="00A525BA">
      <w:pPr>
        <w:numPr>
          <w:ilvl w:val="0"/>
          <w:numId w:val="6"/>
        </w:numPr>
        <w:jc w:val="both"/>
      </w:pPr>
      <w:r w:rsidRPr="003C174F">
        <w:rPr>
          <w:b/>
          <w:bCs/>
        </w:rPr>
        <w:t>Virtual Field Trips</w:t>
      </w:r>
      <w:r w:rsidRPr="003C174F">
        <w:t>: Organize virtual field trips to local cultural events, museums, or places of interest. This can help learners experience Canadian culture and practice their language skills in real-world contexts.</w:t>
      </w:r>
    </w:p>
    <w:p w14:paraId="3E066B59" w14:textId="77777777" w:rsidR="00F731DB" w:rsidRPr="003C174F" w:rsidRDefault="00F731DB" w:rsidP="00F731DB">
      <w:pPr>
        <w:jc w:val="both"/>
      </w:pPr>
    </w:p>
    <w:p w14:paraId="695B6A7C" w14:textId="77777777" w:rsidR="003C174F" w:rsidRDefault="003C174F" w:rsidP="00A525BA">
      <w:pPr>
        <w:numPr>
          <w:ilvl w:val="0"/>
          <w:numId w:val="6"/>
        </w:numPr>
        <w:jc w:val="both"/>
      </w:pPr>
      <w:r w:rsidRPr="003C174F">
        <w:rPr>
          <w:b/>
          <w:bCs/>
        </w:rPr>
        <w:t>Communication Tools</w:t>
      </w:r>
      <w:r w:rsidRPr="003C174F">
        <w:t>: Encourage learners to use technology for language exchange with native speakers or other language learners. Language exchange platforms and social media groups can facilitate such interactions.</w:t>
      </w:r>
    </w:p>
    <w:p w14:paraId="270C431A" w14:textId="77777777" w:rsidR="00F731DB" w:rsidRPr="003C174F" w:rsidRDefault="00F731DB" w:rsidP="00F731DB">
      <w:pPr>
        <w:jc w:val="both"/>
      </w:pPr>
    </w:p>
    <w:p w14:paraId="7311003E" w14:textId="77777777" w:rsidR="003C174F" w:rsidRDefault="003C174F" w:rsidP="00A525BA">
      <w:pPr>
        <w:numPr>
          <w:ilvl w:val="0"/>
          <w:numId w:val="6"/>
        </w:numPr>
        <w:jc w:val="both"/>
      </w:pPr>
      <w:r w:rsidRPr="003C174F">
        <w:rPr>
          <w:b/>
          <w:bCs/>
        </w:rPr>
        <w:t>Digital Portfolio and Progress Tracking</w:t>
      </w:r>
      <w:r w:rsidRPr="003C174F">
        <w:t>: Implement a digital portfolio system where learners can track their progress, store their work, and reflect on their language learning journey.</w:t>
      </w:r>
    </w:p>
    <w:p w14:paraId="06F83F20" w14:textId="77777777" w:rsidR="00051158" w:rsidRDefault="00051158" w:rsidP="00051158">
      <w:pPr>
        <w:pStyle w:val="ListParagraph"/>
      </w:pPr>
    </w:p>
    <w:p w14:paraId="254C9B8D" w14:textId="77777777" w:rsidR="00051158" w:rsidRPr="003C174F" w:rsidRDefault="00051158" w:rsidP="00051158">
      <w:pPr>
        <w:jc w:val="both"/>
      </w:pPr>
    </w:p>
    <w:p w14:paraId="6E434B9F" w14:textId="77777777" w:rsidR="003C174F" w:rsidRDefault="003C174F" w:rsidP="00A525BA">
      <w:pPr>
        <w:numPr>
          <w:ilvl w:val="0"/>
          <w:numId w:val="6"/>
        </w:numPr>
        <w:jc w:val="both"/>
      </w:pPr>
      <w:r w:rsidRPr="003C174F">
        <w:rPr>
          <w:b/>
          <w:bCs/>
        </w:rPr>
        <w:t>Teacher Professional Development</w:t>
      </w:r>
      <w:r w:rsidRPr="003C174F">
        <w:t>: Provide training and resources for instructors to effectively use technology in the classroom. This ensures that educators are well-equipped to leverage technology for better teaching and learning outcomes.</w:t>
      </w:r>
    </w:p>
    <w:p w14:paraId="4B3C1F66" w14:textId="77777777" w:rsidR="00051158" w:rsidRPr="003C174F" w:rsidRDefault="00051158" w:rsidP="00051158">
      <w:pPr>
        <w:jc w:val="both"/>
      </w:pPr>
    </w:p>
    <w:p w14:paraId="26B911C4" w14:textId="77777777" w:rsidR="003C174F" w:rsidRPr="003C174F" w:rsidRDefault="003C174F" w:rsidP="00A525BA">
      <w:pPr>
        <w:numPr>
          <w:ilvl w:val="0"/>
          <w:numId w:val="6"/>
        </w:numPr>
        <w:jc w:val="both"/>
      </w:pPr>
      <w:r w:rsidRPr="003C174F">
        <w:rPr>
          <w:b/>
          <w:bCs/>
        </w:rPr>
        <w:t>Digital Citizenship and Online Safety</w:t>
      </w:r>
      <w:r w:rsidRPr="003C174F">
        <w:t>: Educate learners about responsible technology use, online safety, and digital citizenship to ensure they are equipped to navigate the digital world securely.</w:t>
      </w:r>
    </w:p>
    <w:p w14:paraId="523C5C1F" w14:textId="77777777" w:rsidR="003615C5" w:rsidRDefault="003615C5" w:rsidP="00B778FF">
      <w:pPr>
        <w:jc w:val="both"/>
      </w:pPr>
    </w:p>
    <w:p w14:paraId="24EB618C" w14:textId="7FBC21A2" w:rsidR="003C174F" w:rsidRPr="003C174F" w:rsidRDefault="00AD54B2" w:rsidP="00710B7B">
      <w:pPr>
        <w:spacing w:line="276" w:lineRule="auto"/>
        <w:jc w:val="both"/>
      </w:pPr>
      <w:r>
        <w:t>T</w:t>
      </w:r>
      <w:r w:rsidR="003C174F" w:rsidRPr="003C174F">
        <w:t xml:space="preserve">he effective integration of technology in a LINC program should complement traditional teaching methods and be sensitive to the diverse needs and backgrounds of the learners. It is essential to strike a balance between technology and human interaction to create a supportive and effective language learning environment. As technology evolves, staying </w:t>
      </w:r>
      <w:r w:rsidR="00F511DF" w:rsidRPr="003C174F">
        <w:t>up to date</w:t>
      </w:r>
      <w:r w:rsidR="003C174F" w:rsidRPr="003C174F">
        <w:t xml:space="preserve"> with new tools and resources can further enhance the overall learning experience in a LINC program.</w:t>
      </w:r>
    </w:p>
    <w:p w14:paraId="750A0D6D" w14:textId="77777777" w:rsidR="003C174F" w:rsidRDefault="003C174F" w:rsidP="003C174F">
      <w:r w:rsidRPr="003C174F">
        <w:rPr>
          <w:vanish/>
        </w:rPr>
        <w:t>Top of Form</w:t>
      </w:r>
    </w:p>
    <w:p w14:paraId="65D8BFB6" w14:textId="3CA94574" w:rsidR="0007426E" w:rsidRPr="00BC5B5B" w:rsidRDefault="0007426E" w:rsidP="00F511DF">
      <w:pPr>
        <w:pStyle w:val="Heading2"/>
        <w:rPr>
          <w:b/>
          <w:bCs/>
          <w:sz w:val="28"/>
          <w:szCs w:val="28"/>
        </w:rPr>
      </w:pPr>
      <w:bookmarkStart w:id="41" w:name="_Toc143123631"/>
      <w:r w:rsidRPr="00BC5B5B">
        <w:rPr>
          <w:b/>
          <w:bCs/>
          <w:sz w:val="28"/>
          <w:szCs w:val="28"/>
        </w:rPr>
        <w:t xml:space="preserve">HyFlex in the LINC </w:t>
      </w:r>
      <w:r w:rsidR="006C4047" w:rsidRPr="00BC5B5B">
        <w:rPr>
          <w:b/>
          <w:bCs/>
          <w:sz w:val="28"/>
          <w:szCs w:val="28"/>
        </w:rPr>
        <w:t>C</w:t>
      </w:r>
      <w:r w:rsidRPr="00BC5B5B">
        <w:rPr>
          <w:b/>
          <w:bCs/>
          <w:sz w:val="28"/>
          <w:szCs w:val="28"/>
        </w:rPr>
        <w:t>lassroom</w:t>
      </w:r>
      <w:bookmarkEnd w:id="41"/>
    </w:p>
    <w:p w14:paraId="310B6E0C" w14:textId="77777777" w:rsidR="0007426E" w:rsidRDefault="0007426E" w:rsidP="003C174F"/>
    <w:p w14:paraId="43101375" w14:textId="4FFBE25B" w:rsidR="0007426E" w:rsidRPr="0007426E" w:rsidRDefault="00F511DF" w:rsidP="00710B7B">
      <w:pPr>
        <w:spacing w:line="276" w:lineRule="auto"/>
        <w:jc w:val="both"/>
      </w:pPr>
      <w:r>
        <w:t>T</w:t>
      </w:r>
      <w:r w:rsidR="0007426E" w:rsidRPr="0007426E">
        <w:t>he term "HyFlex" refer</w:t>
      </w:r>
      <w:r>
        <w:t>s</w:t>
      </w:r>
      <w:r w:rsidR="0007426E" w:rsidRPr="0007426E">
        <w:t xml:space="preserve"> to a specific instructional modality that combines three key components: face-to-face instruction, online synchronous instruction, and online asynchronous instruction. The HyFlex approach is designed to provide students with the flexibility to choose their preferred mode of </w:t>
      </w:r>
      <w:r w:rsidR="0007426E" w:rsidRPr="0007426E">
        <w:lastRenderedPageBreak/>
        <w:t>participation while still offering a consistent learning experience across all modes. In the context of a LINC (Language Instruction for Newcomers to Canada) classroom, this approach can be particularly beneficial for accommodating diverse learners with varying needs and schedules.</w:t>
      </w:r>
    </w:p>
    <w:p w14:paraId="203168BC" w14:textId="77777777" w:rsidR="0007426E" w:rsidRDefault="0007426E" w:rsidP="0007426E"/>
    <w:p w14:paraId="5AC74DB0" w14:textId="302BED0A" w:rsidR="0007426E" w:rsidRDefault="0007426E" w:rsidP="0007426E">
      <w:r w:rsidRPr="0007426E">
        <w:t>Here's how you can implement the HyFlex modality of instruction in a LINC classroom:</w:t>
      </w:r>
    </w:p>
    <w:p w14:paraId="57D0B449" w14:textId="77777777" w:rsidR="00914535" w:rsidRPr="0007426E" w:rsidRDefault="00914535" w:rsidP="0007426E"/>
    <w:p w14:paraId="2AFC3F24" w14:textId="77777777" w:rsidR="0007426E" w:rsidRDefault="0007426E" w:rsidP="00710B7B">
      <w:pPr>
        <w:numPr>
          <w:ilvl w:val="0"/>
          <w:numId w:val="7"/>
        </w:numPr>
        <w:spacing w:line="276" w:lineRule="auto"/>
        <w:jc w:val="both"/>
      </w:pPr>
      <w:r w:rsidRPr="0007426E">
        <w:rPr>
          <w:b/>
          <w:bCs/>
        </w:rPr>
        <w:t>Technology and Infrastructure:</w:t>
      </w:r>
      <w:r w:rsidRPr="0007426E">
        <w:t xml:space="preserve"> Ensure that your classroom is equipped with the necessary technology and infrastructure to facilitate face-to-face, synchronous online, and asynchronous online instruction. This may include high-speed internet, webcams, microphones, and reliable learning management systems (LMS) or online collaboration platforms.</w:t>
      </w:r>
    </w:p>
    <w:p w14:paraId="2C56BEDA" w14:textId="77777777" w:rsidR="00914535" w:rsidRPr="0007426E" w:rsidRDefault="00914535" w:rsidP="00710B7B">
      <w:pPr>
        <w:spacing w:line="276" w:lineRule="auto"/>
        <w:ind w:left="720"/>
        <w:jc w:val="both"/>
      </w:pPr>
    </w:p>
    <w:p w14:paraId="2A0F18A1" w14:textId="77777777" w:rsidR="0007426E" w:rsidRDefault="0007426E" w:rsidP="00710B7B">
      <w:pPr>
        <w:numPr>
          <w:ilvl w:val="0"/>
          <w:numId w:val="7"/>
        </w:numPr>
        <w:spacing w:line="276" w:lineRule="auto"/>
        <w:jc w:val="both"/>
      </w:pPr>
      <w:r w:rsidRPr="0007426E">
        <w:rPr>
          <w:b/>
          <w:bCs/>
        </w:rPr>
        <w:t>Course Design:</w:t>
      </w:r>
      <w:r w:rsidRPr="0007426E">
        <w:t xml:space="preserve"> Develop a well-structured course design that integrates the three modes of instruction seamlessly. Each mode should have clear learning objectives, activities, and assessment components. Consider how to deliver content effectively in each mode to meet the needs of different learners.</w:t>
      </w:r>
    </w:p>
    <w:p w14:paraId="5FC6FB57" w14:textId="77777777" w:rsidR="00914535" w:rsidRPr="0007426E" w:rsidRDefault="00914535" w:rsidP="00710B7B">
      <w:pPr>
        <w:spacing w:line="276" w:lineRule="auto"/>
        <w:ind w:left="720"/>
        <w:jc w:val="both"/>
      </w:pPr>
    </w:p>
    <w:p w14:paraId="20309615" w14:textId="77777777" w:rsidR="0007426E" w:rsidRDefault="0007426E" w:rsidP="00710B7B">
      <w:pPr>
        <w:numPr>
          <w:ilvl w:val="0"/>
          <w:numId w:val="7"/>
        </w:numPr>
        <w:spacing w:line="276" w:lineRule="auto"/>
        <w:jc w:val="both"/>
      </w:pPr>
      <w:r w:rsidRPr="0007426E">
        <w:rPr>
          <w:b/>
          <w:bCs/>
        </w:rPr>
        <w:t>Scheduling:</w:t>
      </w:r>
      <w:r w:rsidRPr="0007426E">
        <w:t xml:space="preserve"> Offer a consistent schedule for the face-to-face sessions and online synchronous sessions. This will help students plan their participation accordingly. Additionally, provide a schedule for asynchronous activities with clearly stated deadlines and expectations.</w:t>
      </w:r>
    </w:p>
    <w:p w14:paraId="7A738A05" w14:textId="77777777" w:rsidR="00914535" w:rsidRPr="0007426E" w:rsidRDefault="00914535" w:rsidP="00710B7B">
      <w:pPr>
        <w:spacing w:line="276" w:lineRule="auto"/>
        <w:ind w:left="720"/>
        <w:jc w:val="both"/>
      </w:pPr>
    </w:p>
    <w:p w14:paraId="02FA62F3" w14:textId="77777777" w:rsidR="0007426E" w:rsidRDefault="0007426E" w:rsidP="00710B7B">
      <w:pPr>
        <w:numPr>
          <w:ilvl w:val="0"/>
          <w:numId w:val="7"/>
        </w:numPr>
        <w:spacing w:line="276" w:lineRule="auto"/>
        <w:jc w:val="both"/>
      </w:pPr>
      <w:r w:rsidRPr="0007426E">
        <w:rPr>
          <w:b/>
          <w:bCs/>
        </w:rPr>
        <w:t>Face-to-Face Sessions:</w:t>
      </w:r>
      <w:r w:rsidRPr="0007426E">
        <w:t xml:space="preserve"> During face-to-face sessions, focus on interactive activities, group discussions, hands-on exercises, and any activities that are more effectively conducted in a physical classroom. Encourage students to engage in peer-to-peer interactions and foster a supportive learning community.</w:t>
      </w:r>
    </w:p>
    <w:p w14:paraId="4FD3E93C" w14:textId="77777777" w:rsidR="00C50231" w:rsidRPr="0007426E" w:rsidRDefault="00C50231" w:rsidP="00710B7B">
      <w:pPr>
        <w:spacing w:line="276" w:lineRule="auto"/>
        <w:ind w:left="720"/>
        <w:jc w:val="both"/>
      </w:pPr>
    </w:p>
    <w:p w14:paraId="5AB2A40C" w14:textId="77777777" w:rsidR="0007426E" w:rsidRDefault="0007426E" w:rsidP="00710B7B">
      <w:pPr>
        <w:numPr>
          <w:ilvl w:val="0"/>
          <w:numId w:val="7"/>
        </w:numPr>
        <w:spacing w:line="276" w:lineRule="auto"/>
        <w:jc w:val="both"/>
      </w:pPr>
      <w:r w:rsidRPr="0007426E">
        <w:rPr>
          <w:b/>
          <w:bCs/>
        </w:rPr>
        <w:t>Online Synchronous Sessions:</w:t>
      </w:r>
      <w:r w:rsidRPr="0007426E">
        <w:t xml:space="preserve"> Conduct online synchronous sessions in real-time using video conferencing tools. These sessions can be used for live lectures, virtual discussions, Q&amp;A sessions, and collaborative activities. Ensure that students have access to the necessary links or meeting details for these sessions.</w:t>
      </w:r>
    </w:p>
    <w:p w14:paraId="2B206D7F" w14:textId="77777777" w:rsidR="00C50231" w:rsidRPr="0007426E" w:rsidRDefault="00C50231" w:rsidP="00710B7B">
      <w:pPr>
        <w:spacing w:line="276" w:lineRule="auto"/>
        <w:ind w:left="720"/>
        <w:jc w:val="both"/>
      </w:pPr>
    </w:p>
    <w:p w14:paraId="124C3ACE" w14:textId="77777777" w:rsidR="0007426E" w:rsidRDefault="0007426E" w:rsidP="00710B7B">
      <w:pPr>
        <w:numPr>
          <w:ilvl w:val="0"/>
          <w:numId w:val="7"/>
        </w:numPr>
        <w:spacing w:line="276" w:lineRule="auto"/>
        <w:jc w:val="both"/>
      </w:pPr>
      <w:r w:rsidRPr="0007426E">
        <w:rPr>
          <w:b/>
          <w:bCs/>
        </w:rPr>
        <w:t>Online Asynchronous Activities:</w:t>
      </w:r>
      <w:r w:rsidRPr="0007426E">
        <w:t xml:space="preserve"> Create and share learning materials, resources, and pre-recorded lectures that students can access at their convenience. Use the LMS or online platforms to facilitate discussions, group projects, and quizzes that can be completed outside of class time.</w:t>
      </w:r>
    </w:p>
    <w:p w14:paraId="4369EEAE" w14:textId="77777777" w:rsidR="00FF7CA2" w:rsidRPr="0007426E" w:rsidRDefault="00FF7CA2" w:rsidP="00710B7B">
      <w:pPr>
        <w:spacing w:line="276" w:lineRule="auto"/>
        <w:jc w:val="both"/>
      </w:pPr>
    </w:p>
    <w:p w14:paraId="11789E2C" w14:textId="77777777" w:rsidR="0007426E" w:rsidRDefault="0007426E" w:rsidP="00710B7B">
      <w:pPr>
        <w:numPr>
          <w:ilvl w:val="0"/>
          <w:numId w:val="7"/>
        </w:numPr>
        <w:spacing w:line="276" w:lineRule="auto"/>
        <w:jc w:val="both"/>
      </w:pPr>
      <w:r w:rsidRPr="0007426E">
        <w:rPr>
          <w:b/>
          <w:bCs/>
        </w:rPr>
        <w:t>Assessment and Feedback:</w:t>
      </w:r>
      <w:r w:rsidRPr="0007426E">
        <w:t xml:space="preserve"> Align assessments with the learning objectives of each mode. Offer opportunities for both formative and summative assessments in all modes of instruction. Provide timely and constructive feedback to students on their performance in all modes.</w:t>
      </w:r>
    </w:p>
    <w:p w14:paraId="0187DB6D" w14:textId="77777777" w:rsidR="00C50231" w:rsidRPr="0007426E" w:rsidRDefault="00C50231" w:rsidP="00710B7B">
      <w:pPr>
        <w:spacing w:line="276" w:lineRule="auto"/>
        <w:ind w:left="720"/>
        <w:jc w:val="both"/>
      </w:pPr>
    </w:p>
    <w:p w14:paraId="5B58AD56" w14:textId="77777777" w:rsidR="0007426E" w:rsidRDefault="0007426E" w:rsidP="00710B7B">
      <w:pPr>
        <w:numPr>
          <w:ilvl w:val="0"/>
          <w:numId w:val="7"/>
        </w:numPr>
        <w:spacing w:line="276" w:lineRule="auto"/>
        <w:jc w:val="both"/>
      </w:pPr>
      <w:r w:rsidRPr="0007426E">
        <w:rPr>
          <w:b/>
          <w:bCs/>
        </w:rPr>
        <w:t>Support and Communication:</w:t>
      </w:r>
      <w:r w:rsidRPr="0007426E">
        <w:t xml:space="preserve"> Communicate clearly with students about the expectations and requirements of each mode. Offer technical support and guidance on using the necessary tools </w:t>
      </w:r>
      <w:r w:rsidRPr="0007426E">
        <w:lastRenderedPageBreak/>
        <w:t>for online learning. Encourage open communication and address any concerns or questions that students may have.</w:t>
      </w:r>
    </w:p>
    <w:p w14:paraId="6AE0F81B" w14:textId="77777777" w:rsidR="00C50231" w:rsidRPr="0007426E" w:rsidRDefault="00C50231" w:rsidP="00710B7B">
      <w:pPr>
        <w:spacing w:line="276" w:lineRule="auto"/>
        <w:ind w:left="720"/>
        <w:jc w:val="both"/>
      </w:pPr>
    </w:p>
    <w:p w14:paraId="73FEB4A6" w14:textId="77777777" w:rsidR="0007426E" w:rsidRDefault="0007426E" w:rsidP="00710B7B">
      <w:pPr>
        <w:numPr>
          <w:ilvl w:val="0"/>
          <w:numId w:val="7"/>
        </w:numPr>
        <w:spacing w:line="276" w:lineRule="auto"/>
        <w:jc w:val="both"/>
      </w:pPr>
      <w:r w:rsidRPr="0007426E">
        <w:rPr>
          <w:b/>
          <w:bCs/>
        </w:rPr>
        <w:t>Flexibility and Empathy:</w:t>
      </w:r>
      <w:r w:rsidRPr="0007426E">
        <w:t xml:space="preserve"> Recognize that students may have different preferences and challenges when it comes to participating in various modes. Be flexible and empathetic, accommodating students' individual circumstances as much as possible.</w:t>
      </w:r>
    </w:p>
    <w:p w14:paraId="198A7DCA" w14:textId="77777777" w:rsidR="00C50231" w:rsidRPr="0007426E" w:rsidRDefault="00C50231" w:rsidP="00710B7B">
      <w:pPr>
        <w:spacing w:line="276" w:lineRule="auto"/>
        <w:ind w:left="720"/>
        <w:jc w:val="both"/>
      </w:pPr>
    </w:p>
    <w:p w14:paraId="0D65408A" w14:textId="77777777" w:rsidR="0007426E" w:rsidRPr="0007426E" w:rsidRDefault="0007426E" w:rsidP="00710B7B">
      <w:pPr>
        <w:numPr>
          <w:ilvl w:val="0"/>
          <w:numId w:val="7"/>
        </w:numPr>
        <w:spacing w:line="276" w:lineRule="auto"/>
        <w:jc w:val="both"/>
      </w:pPr>
      <w:r w:rsidRPr="0007426E">
        <w:rPr>
          <w:b/>
          <w:bCs/>
        </w:rPr>
        <w:t>Continuous Improvement:</w:t>
      </w:r>
      <w:r w:rsidRPr="0007426E">
        <w:t xml:space="preserve"> Collect feedback from students about their experiences in each mode and use this feedback to continuously improve the HyFlex approach in your LINC classroom. Iterate and make adjustments based on the insights gained.</w:t>
      </w:r>
    </w:p>
    <w:p w14:paraId="385E4858" w14:textId="77777777" w:rsidR="0007426E" w:rsidRDefault="0007426E" w:rsidP="0007426E"/>
    <w:p w14:paraId="0069A7E8" w14:textId="6D88B245" w:rsidR="0007426E" w:rsidRPr="0007426E" w:rsidRDefault="0007426E" w:rsidP="00710B7B">
      <w:pPr>
        <w:spacing w:line="276" w:lineRule="auto"/>
        <w:jc w:val="both"/>
      </w:pPr>
      <w:r>
        <w:t>T</w:t>
      </w:r>
      <w:r w:rsidRPr="0007426E">
        <w:t>he implementation of the HyFlex modality requires thoughtful planning and preparation. It is essential to strike a balance between the different modes to ensure that the learning outcomes are consistently met, regardless of the mode of participation chosen by the students.</w:t>
      </w:r>
    </w:p>
    <w:p w14:paraId="705B247A" w14:textId="77777777" w:rsidR="0007426E" w:rsidRDefault="0007426E" w:rsidP="00710B7B">
      <w:pPr>
        <w:spacing w:line="276" w:lineRule="auto"/>
      </w:pPr>
      <w:r w:rsidRPr="0007426E">
        <w:rPr>
          <w:vanish/>
        </w:rPr>
        <w:t>Top of Form</w:t>
      </w:r>
    </w:p>
    <w:p w14:paraId="24283D2D" w14:textId="2B8FBF94" w:rsidR="004012E7" w:rsidRPr="00BC5B5B" w:rsidRDefault="004012E7" w:rsidP="00710B7B">
      <w:pPr>
        <w:pStyle w:val="Heading2"/>
        <w:spacing w:line="276" w:lineRule="auto"/>
        <w:rPr>
          <w:b/>
          <w:bCs/>
          <w:sz w:val="28"/>
          <w:szCs w:val="28"/>
        </w:rPr>
      </w:pPr>
      <w:bookmarkStart w:id="42" w:name="_Toc143123632"/>
      <w:r w:rsidRPr="00BC5B5B">
        <w:rPr>
          <w:b/>
          <w:bCs/>
          <w:sz w:val="28"/>
          <w:szCs w:val="28"/>
        </w:rPr>
        <w:t>Technology and Literacy</w:t>
      </w:r>
      <w:bookmarkEnd w:id="42"/>
    </w:p>
    <w:p w14:paraId="124DE00E" w14:textId="77777777" w:rsidR="00BE5D16" w:rsidRDefault="00BE5D16" w:rsidP="00710B7B">
      <w:pPr>
        <w:spacing w:line="276" w:lineRule="auto"/>
      </w:pPr>
    </w:p>
    <w:p w14:paraId="529F9D58" w14:textId="57384126" w:rsidR="00276825" w:rsidRDefault="00276825" w:rsidP="00710B7B">
      <w:pPr>
        <w:spacing w:line="276" w:lineRule="auto"/>
      </w:pPr>
      <w:r w:rsidRPr="00276825">
        <w:t>Incorporating technology into a LINC (Language Instruction for Newcomers to Canada) ESL (English as a Second Language) low literacy class can greatly enhance the learning experience for students and provide valuable tools to support their language acquisition. Here's a step-by-step guide on the most effective way to use technology in such a class:</w:t>
      </w:r>
    </w:p>
    <w:p w14:paraId="62012944" w14:textId="77777777" w:rsidR="00073EDD" w:rsidRPr="00276825" w:rsidRDefault="00073EDD" w:rsidP="00710B7B">
      <w:pPr>
        <w:spacing w:line="276" w:lineRule="auto"/>
      </w:pPr>
    </w:p>
    <w:p w14:paraId="50642A56" w14:textId="77777777" w:rsidR="00276825" w:rsidRDefault="00276825" w:rsidP="00710B7B">
      <w:pPr>
        <w:numPr>
          <w:ilvl w:val="0"/>
          <w:numId w:val="30"/>
        </w:numPr>
        <w:spacing w:line="276" w:lineRule="auto"/>
        <w:jc w:val="both"/>
      </w:pPr>
      <w:r w:rsidRPr="00276825">
        <w:rPr>
          <w:b/>
          <w:bCs/>
        </w:rPr>
        <w:t>Assess the Technology Skills</w:t>
      </w:r>
      <w:r w:rsidRPr="00276825">
        <w:t>: Before implementing any technology, assess the students' comfort and familiarity with technology. Some learners may have little to no experience with computers or smartphones, while others might be more tech-savvy. Understanding their skill level will help you choose appropriate tools and adjust your approach accordingly.</w:t>
      </w:r>
    </w:p>
    <w:p w14:paraId="5833F499" w14:textId="77777777" w:rsidR="007B6FD5" w:rsidRPr="00276825" w:rsidRDefault="007B6FD5" w:rsidP="00710B7B">
      <w:pPr>
        <w:spacing w:line="276" w:lineRule="auto"/>
        <w:ind w:left="720"/>
        <w:jc w:val="both"/>
      </w:pPr>
    </w:p>
    <w:p w14:paraId="2DB8F844" w14:textId="77777777" w:rsidR="00276825" w:rsidRDefault="00276825" w:rsidP="00710B7B">
      <w:pPr>
        <w:numPr>
          <w:ilvl w:val="0"/>
          <w:numId w:val="30"/>
        </w:numPr>
        <w:spacing w:line="276" w:lineRule="auto"/>
        <w:jc w:val="both"/>
      </w:pPr>
      <w:r w:rsidRPr="00276825">
        <w:rPr>
          <w:b/>
          <w:bCs/>
        </w:rPr>
        <w:t>Select User-Friendly Devices and Apps</w:t>
      </w:r>
      <w:r w:rsidRPr="00276825">
        <w:t>: Choose user-friendly devices, such as tablets or touchscreen laptops, and easy-to-use apps or software. The interface should be intuitive and not overwhelm learners with complex menus and settings.</w:t>
      </w:r>
    </w:p>
    <w:p w14:paraId="70696AD3" w14:textId="77777777" w:rsidR="007B6FD5" w:rsidRPr="00276825" w:rsidRDefault="007B6FD5" w:rsidP="00710B7B">
      <w:pPr>
        <w:spacing w:line="276" w:lineRule="auto"/>
        <w:jc w:val="both"/>
      </w:pPr>
    </w:p>
    <w:p w14:paraId="0D622216" w14:textId="2ECCCBAA" w:rsidR="005A4F31" w:rsidRDefault="00276825" w:rsidP="00710B7B">
      <w:pPr>
        <w:numPr>
          <w:ilvl w:val="0"/>
          <w:numId w:val="30"/>
        </w:numPr>
        <w:spacing w:line="276" w:lineRule="auto"/>
        <w:jc w:val="both"/>
      </w:pPr>
      <w:r w:rsidRPr="00276825">
        <w:rPr>
          <w:b/>
          <w:bCs/>
        </w:rPr>
        <w:t>Digital Literacy Training</w:t>
      </w:r>
      <w:r w:rsidRPr="00276825">
        <w:t>: For students who have limited experience with technology, dedicate some class time to teach them basic digital literacy skills. This includes how to use a mouse or touchscreen, navigate websites, and utilize essential apps.</w:t>
      </w:r>
    </w:p>
    <w:p w14:paraId="0C4BDD6F" w14:textId="77777777" w:rsidR="005A4F31" w:rsidRPr="00276825" w:rsidRDefault="005A4F31" w:rsidP="00710B7B">
      <w:pPr>
        <w:spacing w:line="276" w:lineRule="auto"/>
        <w:jc w:val="both"/>
      </w:pPr>
    </w:p>
    <w:p w14:paraId="570AB150" w14:textId="77777777" w:rsidR="00276825" w:rsidRDefault="00276825" w:rsidP="00710B7B">
      <w:pPr>
        <w:numPr>
          <w:ilvl w:val="0"/>
          <w:numId w:val="30"/>
        </w:numPr>
        <w:spacing w:line="276" w:lineRule="auto"/>
        <w:jc w:val="both"/>
      </w:pPr>
      <w:r w:rsidRPr="00276825">
        <w:rPr>
          <w:b/>
          <w:bCs/>
        </w:rPr>
        <w:t>Language Learning Apps</w:t>
      </w:r>
      <w:r w:rsidRPr="00276825">
        <w:t>: Introduce ESL-specific language learning apps that are designed for low literacy learners. These apps often provide interactive exercises, vocabulary building games, and pronunciation practice, which can be highly engaging and effective.</w:t>
      </w:r>
    </w:p>
    <w:p w14:paraId="43A888C3" w14:textId="77777777" w:rsidR="00A3284A" w:rsidRPr="00276825" w:rsidRDefault="00A3284A" w:rsidP="00710B7B">
      <w:pPr>
        <w:spacing w:line="276" w:lineRule="auto"/>
        <w:jc w:val="both"/>
      </w:pPr>
    </w:p>
    <w:p w14:paraId="50411C8F" w14:textId="77777777" w:rsidR="00276825" w:rsidRDefault="00276825" w:rsidP="00710B7B">
      <w:pPr>
        <w:numPr>
          <w:ilvl w:val="0"/>
          <w:numId w:val="30"/>
        </w:numPr>
        <w:spacing w:line="276" w:lineRule="auto"/>
        <w:jc w:val="both"/>
      </w:pPr>
      <w:r w:rsidRPr="00276825">
        <w:rPr>
          <w:b/>
          <w:bCs/>
        </w:rPr>
        <w:t>Multimedia Resources</w:t>
      </w:r>
      <w:r w:rsidRPr="00276825">
        <w:t xml:space="preserve">: Utilize multimedia resources like videos, audio clips, and interactive visuals. Visual aids can help convey meanings and facilitate comprehension, especially for low </w:t>
      </w:r>
      <w:r w:rsidRPr="00276825">
        <w:lastRenderedPageBreak/>
        <w:t>literacy learners. Websites like YouTube and online language learning platforms can be valuable resources.</w:t>
      </w:r>
    </w:p>
    <w:p w14:paraId="08F4432C" w14:textId="77777777" w:rsidR="00A3284A" w:rsidRPr="00276825" w:rsidRDefault="00A3284A" w:rsidP="00710B7B">
      <w:pPr>
        <w:spacing w:line="276" w:lineRule="auto"/>
        <w:jc w:val="both"/>
      </w:pPr>
    </w:p>
    <w:p w14:paraId="6CF17343" w14:textId="77777777" w:rsidR="00276825" w:rsidRDefault="00276825" w:rsidP="00710B7B">
      <w:pPr>
        <w:numPr>
          <w:ilvl w:val="0"/>
          <w:numId w:val="29"/>
        </w:numPr>
        <w:spacing w:line="276" w:lineRule="auto"/>
        <w:jc w:val="both"/>
      </w:pPr>
      <w:r w:rsidRPr="00276825">
        <w:rPr>
          <w:b/>
          <w:bCs/>
        </w:rPr>
        <w:t>Online Dictionaries and Translation Tools</w:t>
      </w:r>
      <w:r w:rsidRPr="00276825">
        <w:t>: Introduce online dictionaries and translation tools to help students quickly look up unfamiliar words or phrases. Be cautious to guide them on using these tools appropriately, as over-reliance on translation may hinder language development.</w:t>
      </w:r>
    </w:p>
    <w:p w14:paraId="4761977B" w14:textId="77777777" w:rsidR="00A3284A" w:rsidRPr="00276825" w:rsidRDefault="00A3284A" w:rsidP="00710B7B">
      <w:pPr>
        <w:spacing w:line="276" w:lineRule="auto"/>
        <w:ind w:left="720"/>
        <w:jc w:val="both"/>
      </w:pPr>
    </w:p>
    <w:p w14:paraId="05DFBEF7" w14:textId="77777777" w:rsidR="00276825" w:rsidRDefault="00276825" w:rsidP="00710B7B">
      <w:pPr>
        <w:numPr>
          <w:ilvl w:val="0"/>
          <w:numId w:val="29"/>
        </w:numPr>
        <w:spacing w:line="276" w:lineRule="auto"/>
        <w:jc w:val="both"/>
      </w:pPr>
      <w:r w:rsidRPr="00276825">
        <w:rPr>
          <w:b/>
          <w:bCs/>
        </w:rPr>
        <w:t>Virtual Field Trips</w:t>
      </w:r>
      <w:r w:rsidRPr="00276825">
        <w:t>: Use technology to take students on virtual field trips related to language learning themes, such as exploring websites with photos and descriptions of various settings, communities, or workplaces where English is spoken.</w:t>
      </w:r>
    </w:p>
    <w:p w14:paraId="2C80F0DC" w14:textId="77777777" w:rsidR="00F26A30" w:rsidRPr="00276825" w:rsidRDefault="00F26A30" w:rsidP="00710B7B">
      <w:pPr>
        <w:spacing w:line="276" w:lineRule="auto"/>
        <w:jc w:val="both"/>
      </w:pPr>
    </w:p>
    <w:p w14:paraId="73ADB350" w14:textId="77777777" w:rsidR="00276825" w:rsidRDefault="00276825" w:rsidP="00710B7B">
      <w:pPr>
        <w:numPr>
          <w:ilvl w:val="0"/>
          <w:numId w:val="29"/>
        </w:numPr>
        <w:spacing w:line="276" w:lineRule="auto"/>
        <w:jc w:val="both"/>
      </w:pPr>
      <w:r w:rsidRPr="00276825">
        <w:rPr>
          <w:b/>
          <w:bCs/>
        </w:rPr>
        <w:t>Social Media for Language Practice</w:t>
      </w:r>
      <w:r w:rsidRPr="00276825">
        <w:t>: Encourage the use of social media platforms like Facebook or language exchange apps to practice English with native speakers and other ESL learners. However, ensure students are aware of potential privacy and safety risks.</w:t>
      </w:r>
    </w:p>
    <w:p w14:paraId="068EE2EA" w14:textId="77777777" w:rsidR="00F26A30" w:rsidRPr="00276825" w:rsidRDefault="00F26A30" w:rsidP="00710B7B">
      <w:pPr>
        <w:spacing w:line="276" w:lineRule="auto"/>
        <w:jc w:val="both"/>
      </w:pPr>
    </w:p>
    <w:p w14:paraId="69C4FCFF" w14:textId="77777777" w:rsidR="00276825" w:rsidRDefault="00276825" w:rsidP="00710B7B">
      <w:pPr>
        <w:numPr>
          <w:ilvl w:val="0"/>
          <w:numId w:val="29"/>
        </w:numPr>
        <w:spacing w:line="276" w:lineRule="auto"/>
        <w:jc w:val="both"/>
      </w:pPr>
      <w:r w:rsidRPr="00276825">
        <w:rPr>
          <w:b/>
          <w:bCs/>
        </w:rPr>
        <w:t>Online Reading Materials</w:t>
      </w:r>
      <w:r w:rsidRPr="00276825">
        <w:t>: Provide access to online reading materials suitable for low literacy learners. Websites with simplified content or stories designed for English learners can be beneficial.</w:t>
      </w:r>
    </w:p>
    <w:p w14:paraId="2BD68DA3" w14:textId="77777777" w:rsidR="00F26A30" w:rsidRPr="00276825" w:rsidRDefault="00F26A30" w:rsidP="00710B7B">
      <w:pPr>
        <w:spacing w:line="276" w:lineRule="auto"/>
        <w:jc w:val="both"/>
      </w:pPr>
    </w:p>
    <w:p w14:paraId="452AA312" w14:textId="77777777" w:rsidR="00276825" w:rsidRDefault="00276825" w:rsidP="00710B7B">
      <w:pPr>
        <w:numPr>
          <w:ilvl w:val="0"/>
          <w:numId w:val="29"/>
        </w:numPr>
        <w:spacing w:line="276" w:lineRule="auto"/>
        <w:jc w:val="both"/>
      </w:pPr>
      <w:r w:rsidRPr="00276825">
        <w:rPr>
          <w:b/>
          <w:bCs/>
        </w:rPr>
        <w:t>Digital Assessments</w:t>
      </w:r>
      <w:r w:rsidRPr="00276825">
        <w:t>: Use digital assessments and quizzes to track students' progress and identify areas that need improvement. There are online platforms that offer customizable ESL assessments for different proficiency levels.</w:t>
      </w:r>
    </w:p>
    <w:p w14:paraId="41426B13" w14:textId="77777777" w:rsidR="00474D00" w:rsidRPr="00276825" w:rsidRDefault="00474D00" w:rsidP="00710B7B">
      <w:pPr>
        <w:spacing w:line="276" w:lineRule="auto"/>
        <w:jc w:val="both"/>
      </w:pPr>
    </w:p>
    <w:p w14:paraId="0FBEBA9D" w14:textId="77777777" w:rsidR="00276825" w:rsidRDefault="00276825" w:rsidP="00710B7B">
      <w:pPr>
        <w:numPr>
          <w:ilvl w:val="0"/>
          <w:numId w:val="29"/>
        </w:numPr>
        <w:spacing w:line="276" w:lineRule="auto"/>
        <w:jc w:val="both"/>
      </w:pPr>
      <w:r w:rsidRPr="00276825">
        <w:rPr>
          <w:b/>
          <w:bCs/>
        </w:rPr>
        <w:t>Create a Blended Learning Environment</w:t>
      </w:r>
      <w:r w:rsidRPr="00276825">
        <w:t>: Balance technology use with traditional teaching methods. A blended learning approach that combines technology-based activities with face-to-face interactions can be most effective.</w:t>
      </w:r>
    </w:p>
    <w:p w14:paraId="1984226C" w14:textId="77777777" w:rsidR="00474D00" w:rsidRPr="00276825" w:rsidRDefault="00474D00" w:rsidP="00710B7B">
      <w:pPr>
        <w:spacing w:line="276" w:lineRule="auto"/>
        <w:jc w:val="both"/>
      </w:pPr>
    </w:p>
    <w:p w14:paraId="2309E10B" w14:textId="77777777" w:rsidR="00276825" w:rsidRDefault="00276825" w:rsidP="00710B7B">
      <w:pPr>
        <w:numPr>
          <w:ilvl w:val="0"/>
          <w:numId w:val="29"/>
        </w:numPr>
        <w:spacing w:line="276" w:lineRule="auto"/>
        <w:jc w:val="both"/>
      </w:pPr>
      <w:r w:rsidRPr="00276825">
        <w:rPr>
          <w:b/>
          <w:bCs/>
        </w:rPr>
        <w:t>Regularly Evaluate and Adjust</w:t>
      </w:r>
      <w:r w:rsidRPr="00276825">
        <w:t>: Continuously assess the effectiveness of technology integration in the ESL class. Seek feedback from students and be willing to make adjustments based on their needs and preferences.</w:t>
      </w:r>
    </w:p>
    <w:p w14:paraId="0126205B" w14:textId="77777777" w:rsidR="004327F5" w:rsidRPr="00276825" w:rsidRDefault="004327F5" w:rsidP="00710B7B">
      <w:pPr>
        <w:spacing w:line="276" w:lineRule="auto"/>
        <w:jc w:val="both"/>
      </w:pPr>
    </w:p>
    <w:p w14:paraId="4D0B2BD3" w14:textId="77777777" w:rsidR="00276825" w:rsidRPr="00276825" w:rsidRDefault="00276825" w:rsidP="00710B7B">
      <w:pPr>
        <w:numPr>
          <w:ilvl w:val="0"/>
          <w:numId w:val="29"/>
        </w:numPr>
        <w:spacing w:line="276" w:lineRule="auto"/>
        <w:jc w:val="both"/>
      </w:pPr>
      <w:r w:rsidRPr="00276825">
        <w:rPr>
          <w:b/>
          <w:bCs/>
        </w:rPr>
        <w:t>Technical Support</w:t>
      </w:r>
      <w:r w:rsidRPr="00276825">
        <w:t>: Ensure that there is adequate technical support available in the classroom. Technical difficulties can be frustrating, so having someone who can help troubleshoot issues will keep the focus on learning.</w:t>
      </w:r>
    </w:p>
    <w:p w14:paraId="3E9EEDEE" w14:textId="77777777" w:rsidR="00BE5D16" w:rsidRDefault="00BE5D16" w:rsidP="00710B7B">
      <w:pPr>
        <w:spacing w:line="276" w:lineRule="auto"/>
      </w:pPr>
    </w:p>
    <w:p w14:paraId="409D2CC5" w14:textId="3189DCB6" w:rsidR="00276825" w:rsidRPr="00276825" w:rsidRDefault="00BE5D16" w:rsidP="00710B7B">
      <w:pPr>
        <w:spacing w:line="276" w:lineRule="auto"/>
      </w:pPr>
      <w:r>
        <w:t>W</w:t>
      </w:r>
      <w:r w:rsidR="00276825" w:rsidRPr="00276825">
        <w:t>hile technology can be a powerful tool, it should complement and support effective teaching practices rather than replacing them entirely. The ultimate goal is to create an inclusive and engaging learning environment that meets the unique needs of each low literacy ESL learner.</w:t>
      </w:r>
    </w:p>
    <w:p w14:paraId="1784572B" w14:textId="43897AE3" w:rsidR="002C7119" w:rsidRDefault="002C7119" w:rsidP="00C73ABB"/>
    <w:p w14:paraId="4AFAC414" w14:textId="77777777" w:rsidR="00AD54B2" w:rsidRDefault="00AD54B2" w:rsidP="00C73ABB"/>
    <w:p w14:paraId="08418F3E" w14:textId="77777777" w:rsidR="00AD54B2" w:rsidRPr="002C7119" w:rsidRDefault="00AD54B2" w:rsidP="00C73ABB"/>
    <w:p w14:paraId="3444394C" w14:textId="62F9982C" w:rsidR="006D166A" w:rsidRPr="003D5889" w:rsidRDefault="00557C27" w:rsidP="006D166A">
      <w:bookmarkStart w:id="43" w:name="_Toc143123633"/>
      <w:r w:rsidRPr="00580D9F">
        <w:rPr>
          <w:rStyle w:val="Heading2Char"/>
          <w:b/>
          <w:bCs/>
          <w:sz w:val="28"/>
          <w:szCs w:val="28"/>
        </w:rPr>
        <w:lastRenderedPageBreak/>
        <w:t xml:space="preserve">Strategies </w:t>
      </w:r>
      <w:r w:rsidR="006D166A" w:rsidRPr="00580D9F">
        <w:rPr>
          <w:rStyle w:val="Heading2Char"/>
          <w:b/>
          <w:bCs/>
          <w:sz w:val="28"/>
          <w:szCs w:val="28"/>
        </w:rPr>
        <w:t xml:space="preserve">for </w:t>
      </w:r>
      <w:r w:rsidR="009E0237">
        <w:rPr>
          <w:rStyle w:val="Heading2Char"/>
          <w:b/>
          <w:bCs/>
          <w:sz w:val="28"/>
          <w:szCs w:val="28"/>
        </w:rPr>
        <w:t>t</w:t>
      </w:r>
      <w:r w:rsidR="006D166A" w:rsidRPr="00580D9F">
        <w:rPr>
          <w:rStyle w:val="Heading2Char"/>
          <w:b/>
          <w:bCs/>
          <w:sz w:val="28"/>
          <w:szCs w:val="28"/>
        </w:rPr>
        <w:t xml:space="preserve">eaching ESL </w:t>
      </w:r>
      <w:r w:rsidR="00F67278">
        <w:rPr>
          <w:rStyle w:val="Heading2Char"/>
          <w:b/>
          <w:bCs/>
          <w:sz w:val="28"/>
          <w:szCs w:val="28"/>
        </w:rPr>
        <w:t>a</w:t>
      </w:r>
      <w:r w:rsidR="00F67278" w:rsidRPr="00580D9F">
        <w:rPr>
          <w:rStyle w:val="Heading2Char"/>
          <w:b/>
          <w:bCs/>
          <w:sz w:val="28"/>
          <w:szCs w:val="28"/>
        </w:rPr>
        <w:t>dult</w:t>
      </w:r>
      <w:r w:rsidR="006D166A" w:rsidRPr="00580D9F">
        <w:rPr>
          <w:rStyle w:val="Heading2Char"/>
          <w:b/>
          <w:bCs/>
          <w:sz w:val="28"/>
          <w:szCs w:val="28"/>
        </w:rPr>
        <w:t xml:space="preserve"> learners</w:t>
      </w:r>
      <w:bookmarkEnd w:id="43"/>
      <w:r w:rsidR="00F67278">
        <w:t xml:space="preserve"> by </w:t>
      </w:r>
      <w:r w:rsidR="006D166A" w:rsidRPr="003D5889">
        <w:t xml:space="preserve">incorporating </w:t>
      </w:r>
      <w:r w:rsidR="00F67278" w:rsidRPr="00F67278">
        <w:t xml:space="preserve">ESL adult learning </w:t>
      </w:r>
      <w:r w:rsidR="006D166A" w:rsidRPr="003D5889">
        <w:t>principles:</w:t>
      </w:r>
    </w:p>
    <w:p w14:paraId="39BE238F" w14:textId="77777777" w:rsidR="00073EDD" w:rsidRPr="006D166A" w:rsidRDefault="00073EDD" w:rsidP="006D166A">
      <w:pPr>
        <w:rPr>
          <w:b/>
          <w:bCs/>
        </w:rPr>
      </w:pPr>
    </w:p>
    <w:p w14:paraId="3856DF4E" w14:textId="0FA7B893" w:rsidR="006D166A" w:rsidRDefault="006D166A" w:rsidP="00710B7B">
      <w:pPr>
        <w:numPr>
          <w:ilvl w:val="0"/>
          <w:numId w:val="10"/>
        </w:numPr>
        <w:spacing w:line="276" w:lineRule="auto"/>
        <w:jc w:val="both"/>
      </w:pPr>
      <w:r w:rsidRPr="006D166A">
        <w:rPr>
          <w:b/>
          <w:bCs/>
        </w:rPr>
        <w:t>Set Real-World Language Objectives:</w:t>
      </w:r>
      <w:r w:rsidRPr="006D166A">
        <w:t xml:space="preserve"> Define language learning objectives that are practical and applicable to ESL adult learners' daily lives, workplace, and social interactions. Align the goals with the learners' needs and context</w:t>
      </w:r>
      <w:r w:rsidR="003D5889">
        <w:t>.</w:t>
      </w:r>
    </w:p>
    <w:p w14:paraId="3A4793ED" w14:textId="77777777" w:rsidR="002406F7" w:rsidRPr="006D166A" w:rsidRDefault="002406F7" w:rsidP="00710B7B">
      <w:pPr>
        <w:spacing w:line="276" w:lineRule="auto"/>
        <w:ind w:left="720"/>
        <w:jc w:val="both"/>
      </w:pPr>
    </w:p>
    <w:p w14:paraId="77C1887D" w14:textId="2A587529" w:rsidR="006D166A" w:rsidRDefault="006D166A" w:rsidP="00710B7B">
      <w:pPr>
        <w:numPr>
          <w:ilvl w:val="0"/>
          <w:numId w:val="10"/>
        </w:numPr>
        <w:spacing w:line="276" w:lineRule="auto"/>
        <w:jc w:val="both"/>
      </w:pPr>
      <w:r w:rsidRPr="006D166A">
        <w:rPr>
          <w:b/>
          <w:bCs/>
        </w:rPr>
        <w:t>Promote Learner Autonomy:</w:t>
      </w:r>
      <w:r w:rsidRPr="006D166A">
        <w:t xml:space="preserve"> Encourage ESL adult learners to take ownership of their language learning journey. Offer opportunities for self-assessment, goal-setting, and independent exploration of language resources</w:t>
      </w:r>
      <w:r w:rsidR="003D5889">
        <w:t>.</w:t>
      </w:r>
    </w:p>
    <w:p w14:paraId="6D2AE0CF" w14:textId="77777777" w:rsidR="002406F7" w:rsidRPr="006D166A" w:rsidRDefault="002406F7" w:rsidP="00710B7B">
      <w:pPr>
        <w:spacing w:line="276" w:lineRule="auto"/>
        <w:jc w:val="both"/>
      </w:pPr>
    </w:p>
    <w:p w14:paraId="569E2124" w14:textId="1B10B320" w:rsidR="006D166A" w:rsidRDefault="006D166A" w:rsidP="00710B7B">
      <w:pPr>
        <w:numPr>
          <w:ilvl w:val="0"/>
          <w:numId w:val="10"/>
        </w:numPr>
        <w:spacing w:line="276" w:lineRule="auto"/>
        <w:jc w:val="both"/>
      </w:pPr>
      <w:r w:rsidRPr="006D166A">
        <w:rPr>
          <w:b/>
          <w:bCs/>
        </w:rPr>
        <w:t xml:space="preserve">Use Communicative Language Teaching: </w:t>
      </w:r>
      <w:r w:rsidRPr="006D166A">
        <w:t>Employ communicative language teaching methods that prioritize meaningful communication and interaction in English. Provide opportunities for authentic language use, such as role-plays and real-life scenarios</w:t>
      </w:r>
      <w:r w:rsidR="00CA09FA">
        <w:t>.</w:t>
      </w:r>
    </w:p>
    <w:p w14:paraId="668EF695" w14:textId="77777777" w:rsidR="002406F7" w:rsidRPr="006D166A" w:rsidRDefault="002406F7" w:rsidP="00710B7B">
      <w:pPr>
        <w:spacing w:line="276" w:lineRule="auto"/>
        <w:jc w:val="both"/>
      </w:pPr>
    </w:p>
    <w:p w14:paraId="0B6A3421" w14:textId="1219E656" w:rsidR="006D166A" w:rsidRDefault="006D166A" w:rsidP="00710B7B">
      <w:pPr>
        <w:numPr>
          <w:ilvl w:val="0"/>
          <w:numId w:val="10"/>
        </w:numPr>
        <w:spacing w:line="276" w:lineRule="auto"/>
        <w:jc w:val="both"/>
      </w:pPr>
      <w:r w:rsidRPr="006D166A">
        <w:rPr>
          <w:b/>
          <w:bCs/>
        </w:rPr>
        <w:t>Encourage Collaborative Learning:</w:t>
      </w:r>
      <w:r w:rsidRPr="006D166A">
        <w:t xml:space="preserve"> Foster a supportive and inclusive learning environment where ESL adult learners can practice language skills through pair work, group discussions, and language exchanges</w:t>
      </w:r>
      <w:r w:rsidR="00CA09FA">
        <w:t>.</w:t>
      </w:r>
    </w:p>
    <w:p w14:paraId="3284C29C" w14:textId="77777777" w:rsidR="002406F7" w:rsidRPr="006D166A" w:rsidRDefault="002406F7" w:rsidP="00710B7B">
      <w:pPr>
        <w:spacing w:line="276" w:lineRule="auto"/>
        <w:jc w:val="both"/>
      </w:pPr>
    </w:p>
    <w:p w14:paraId="045E857F" w14:textId="61FC74D7" w:rsidR="006D166A" w:rsidRDefault="006D166A" w:rsidP="00710B7B">
      <w:pPr>
        <w:numPr>
          <w:ilvl w:val="0"/>
          <w:numId w:val="10"/>
        </w:numPr>
        <w:spacing w:line="276" w:lineRule="auto"/>
        <w:jc w:val="both"/>
      </w:pPr>
      <w:r w:rsidRPr="006D166A">
        <w:rPr>
          <w:b/>
          <w:bCs/>
        </w:rPr>
        <w:t>Respect and Leverage Prior Knowledge:</w:t>
      </w:r>
      <w:r w:rsidRPr="006D166A">
        <w:t xml:space="preserve"> Recognize and utilize ESL adult learners' existing knowledge, experiences, and language skills as a foundation for further language development</w:t>
      </w:r>
      <w:r w:rsidR="00FB7E81">
        <w:t>.</w:t>
      </w:r>
    </w:p>
    <w:p w14:paraId="3CB86652" w14:textId="77777777" w:rsidR="007F48AC" w:rsidRPr="006D166A" w:rsidRDefault="007F48AC" w:rsidP="00710B7B">
      <w:pPr>
        <w:spacing w:line="276" w:lineRule="auto"/>
        <w:jc w:val="both"/>
      </w:pPr>
    </w:p>
    <w:p w14:paraId="393412C2" w14:textId="30C808BA" w:rsidR="006D166A" w:rsidRDefault="006D166A" w:rsidP="00710B7B">
      <w:pPr>
        <w:numPr>
          <w:ilvl w:val="0"/>
          <w:numId w:val="10"/>
        </w:numPr>
        <w:spacing w:line="276" w:lineRule="auto"/>
        <w:jc w:val="both"/>
      </w:pPr>
      <w:r w:rsidRPr="006D166A">
        <w:rPr>
          <w:b/>
          <w:bCs/>
        </w:rPr>
        <w:t>Provide Immediate Feedback</w:t>
      </w:r>
      <w:r w:rsidRPr="006D166A">
        <w:t>: Offer prompt and constructive feedback to ESL adult learners to reinforce correct language use and address areas of improvement</w:t>
      </w:r>
      <w:r w:rsidR="00791F37">
        <w:t>.</w:t>
      </w:r>
    </w:p>
    <w:p w14:paraId="78A4B194" w14:textId="77777777" w:rsidR="007F48AC" w:rsidRPr="006D166A" w:rsidRDefault="007F48AC" w:rsidP="00710B7B">
      <w:pPr>
        <w:spacing w:line="276" w:lineRule="auto"/>
        <w:jc w:val="both"/>
      </w:pPr>
    </w:p>
    <w:p w14:paraId="1DC06A1B" w14:textId="4DC7E69C" w:rsidR="006D166A" w:rsidRDefault="006D166A" w:rsidP="00710B7B">
      <w:pPr>
        <w:numPr>
          <w:ilvl w:val="0"/>
          <w:numId w:val="10"/>
        </w:numPr>
        <w:spacing w:line="276" w:lineRule="auto"/>
        <w:jc w:val="both"/>
      </w:pPr>
      <w:r w:rsidRPr="006D166A">
        <w:rPr>
          <w:b/>
          <w:bCs/>
        </w:rPr>
        <w:t>Cultural Sensitivity:</w:t>
      </w:r>
      <w:r w:rsidRPr="006D166A">
        <w:t xml:space="preserve"> Incorporate cultural sensitivity and intercultural communication as essential components of ESL instruction, recognizing the diverse backgrounds and experiences of adult learners.</w:t>
      </w:r>
    </w:p>
    <w:p w14:paraId="59341698" w14:textId="77777777" w:rsidR="007F48AC" w:rsidRPr="006D166A" w:rsidRDefault="007F48AC" w:rsidP="00710B7B">
      <w:pPr>
        <w:spacing w:line="276" w:lineRule="auto"/>
        <w:jc w:val="both"/>
      </w:pPr>
    </w:p>
    <w:p w14:paraId="79B3482D" w14:textId="7E7E44A7" w:rsidR="006D166A" w:rsidRDefault="006D166A" w:rsidP="00710B7B">
      <w:pPr>
        <w:numPr>
          <w:ilvl w:val="0"/>
          <w:numId w:val="10"/>
        </w:numPr>
        <w:spacing w:line="276" w:lineRule="auto"/>
        <w:jc w:val="both"/>
      </w:pPr>
      <w:r w:rsidRPr="006D166A">
        <w:rPr>
          <w:b/>
          <w:bCs/>
        </w:rPr>
        <w:t>Integrate Multimodal Materials</w:t>
      </w:r>
      <w:r w:rsidRPr="006D166A">
        <w:t>: Utilize a variety of learning resources, such as audio, video, and interactive multimedia, to cater to different learning styles and preferences</w:t>
      </w:r>
      <w:r w:rsidR="00791F37">
        <w:t>.</w:t>
      </w:r>
      <w:r w:rsidRPr="006D166A">
        <w:t xml:space="preserve"> </w:t>
      </w:r>
    </w:p>
    <w:p w14:paraId="727B5098" w14:textId="77777777" w:rsidR="007F48AC" w:rsidRPr="006D166A" w:rsidRDefault="007F48AC" w:rsidP="00710B7B">
      <w:pPr>
        <w:spacing w:line="276" w:lineRule="auto"/>
        <w:jc w:val="both"/>
      </w:pPr>
    </w:p>
    <w:p w14:paraId="5499F3B9" w14:textId="49ACAF88" w:rsidR="007F48AC" w:rsidRDefault="006D166A" w:rsidP="00710B7B">
      <w:pPr>
        <w:numPr>
          <w:ilvl w:val="0"/>
          <w:numId w:val="10"/>
        </w:numPr>
        <w:spacing w:line="276" w:lineRule="auto"/>
        <w:jc w:val="both"/>
      </w:pPr>
      <w:r w:rsidRPr="00791F37">
        <w:rPr>
          <w:b/>
          <w:bCs/>
        </w:rPr>
        <w:t>Encourage Reflection and Error Analysis</w:t>
      </w:r>
      <w:r w:rsidRPr="006D166A">
        <w:t>: Promote self-reflection among ESL adult learners, encouraging them to analyze language errors and strategies for improvement</w:t>
      </w:r>
      <w:r w:rsidR="00791F37">
        <w:t>.</w:t>
      </w:r>
      <w:r w:rsidRPr="006D166A">
        <w:t xml:space="preserve"> </w:t>
      </w:r>
    </w:p>
    <w:p w14:paraId="1ACE9A28" w14:textId="77777777" w:rsidR="00952AF7" w:rsidRPr="006D166A" w:rsidRDefault="00952AF7" w:rsidP="00952AF7">
      <w:pPr>
        <w:spacing w:line="276" w:lineRule="auto"/>
        <w:jc w:val="both"/>
      </w:pPr>
    </w:p>
    <w:p w14:paraId="7E8AC247" w14:textId="28611C40" w:rsidR="006D166A" w:rsidRDefault="006D166A" w:rsidP="00710B7B">
      <w:pPr>
        <w:numPr>
          <w:ilvl w:val="0"/>
          <w:numId w:val="10"/>
        </w:numPr>
        <w:spacing w:line="276" w:lineRule="auto"/>
        <w:jc w:val="both"/>
      </w:pPr>
      <w:r w:rsidRPr="006D166A">
        <w:rPr>
          <w:b/>
          <w:bCs/>
        </w:rPr>
        <w:t>Create a Supportive Learning Community: Build</w:t>
      </w:r>
      <w:r w:rsidRPr="006D166A">
        <w:t xml:space="preserve"> a positive and respectful classroom atmosphere where ESL adult learners feel comfortable taking risks with the language and supporting one another's language growth</w:t>
      </w:r>
      <w:r w:rsidR="00791F37">
        <w:t>.</w:t>
      </w:r>
    </w:p>
    <w:p w14:paraId="1117E6AC" w14:textId="77777777" w:rsidR="007F48AC" w:rsidRPr="006D166A" w:rsidRDefault="007F48AC" w:rsidP="00710B7B">
      <w:pPr>
        <w:spacing w:line="276" w:lineRule="auto"/>
        <w:jc w:val="both"/>
      </w:pPr>
    </w:p>
    <w:p w14:paraId="2C4C1C80" w14:textId="7AF989DB" w:rsidR="006D166A" w:rsidRDefault="006D166A" w:rsidP="00710B7B">
      <w:pPr>
        <w:numPr>
          <w:ilvl w:val="0"/>
          <w:numId w:val="10"/>
        </w:numPr>
        <w:spacing w:line="276" w:lineRule="auto"/>
        <w:jc w:val="both"/>
      </w:pPr>
      <w:r w:rsidRPr="006D166A">
        <w:rPr>
          <w:b/>
          <w:bCs/>
        </w:rPr>
        <w:t>Task-Based Language Teaching</w:t>
      </w:r>
      <w:r w:rsidRPr="006D166A">
        <w:t>: Employ task-based language teaching approaches, where learners engage in meaningful tasks that require language use, promoting language learning as a tool for communication</w:t>
      </w:r>
      <w:r w:rsidR="00791F37">
        <w:t>.</w:t>
      </w:r>
    </w:p>
    <w:p w14:paraId="0091BD10" w14:textId="77777777" w:rsidR="007F48AC" w:rsidRPr="006D166A" w:rsidRDefault="007F48AC" w:rsidP="00710B7B">
      <w:pPr>
        <w:spacing w:line="276" w:lineRule="auto"/>
        <w:jc w:val="both"/>
      </w:pPr>
    </w:p>
    <w:p w14:paraId="7EEE13F7" w14:textId="77777777" w:rsidR="006D166A" w:rsidRPr="006D166A" w:rsidRDefault="006D166A" w:rsidP="00710B7B">
      <w:pPr>
        <w:numPr>
          <w:ilvl w:val="0"/>
          <w:numId w:val="10"/>
        </w:numPr>
        <w:spacing w:line="276" w:lineRule="auto"/>
        <w:jc w:val="both"/>
      </w:pPr>
      <w:r w:rsidRPr="006D166A">
        <w:rPr>
          <w:b/>
          <w:bCs/>
        </w:rPr>
        <w:t>Emphasize Fluency and Communication</w:t>
      </w:r>
      <w:r w:rsidRPr="006D166A">
        <w:t>: Prioritize fluency and effective communication over accuracy in the early stages of language learning, encouraging learners to use language confidently (Celce-Murcia, 2001).</w:t>
      </w:r>
    </w:p>
    <w:p w14:paraId="1F988D40" w14:textId="77777777" w:rsidR="005E6AEA" w:rsidRDefault="005E6AEA" w:rsidP="00710B7B">
      <w:pPr>
        <w:spacing w:line="276" w:lineRule="auto"/>
      </w:pPr>
    </w:p>
    <w:p w14:paraId="0E80F726" w14:textId="77777777" w:rsidR="006D166A" w:rsidRPr="006D166A" w:rsidRDefault="006D166A" w:rsidP="00710B7B">
      <w:pPr>
        <w:spacing w:line="276" w:lineRule="auto"/>
        <w:jc w:val="both"/>
      </w:pPr>
      <w:r w:rsidRPr="006D166A">
        <w:t>By integrating these principles of ESL adult learning into your teaching strategies, you can create an engaging and effective language learning environment that addresses the specific needs and challenges of adult ESL learners.</w:t>
      </w:r>
    </w:p>
    <w:p w14:paraId="6901417F" w14:textId="77777777" w:rsidR="00E70C54" w:rsidRDefault="00E70C54" w:rsidP="006D166A"/>
    <w:p w14:paraId="04962F92" w14:textId="4E06769D" w:rsidR="006D166A" w:rsidRPr="009F46B4" w:rsidRDefault="006D166A" w:rsidP="009F46B4">
      <w:pPr>
        <w:pStyle w:val="Heading2"/>
        <w:rPr>
          <w:b/>
          <w:bCs/>
          <w:sz w:val="28"/>
          <w:szCs w:val="28"/>
        </w:rPr>
      </w:pPr>
      <w:bookmarkStart w:id="44" w:name="_Toc143123634"/>
      <w:r w:rsidRPr="009F46B4">
        <w:rPr>
          <w:b/>
          <w:bCs/>
          <w:sz w:val="28"/>
          <w:szCs w:val="28"/>
        </w:rPr>
        <w:t>References:</w:t>
      </w:r>
      <w:bookmarkEnd w:id="44"/>
    </w:p>
    <w:p w14:paraId="2524A3B1" w14:textId="77777777" w:rsidR="00D2582F" w:rsidRPr="00D2582F" w:rsidRDefault="00D2582F" w:rsidP="00D2582F">
      <w:pPr>
        <w:spacing w:line="276" w:lineRule="auto"/>
        <w:ind w:left="360"/>
      </w:pPr>
      <w:r w:rsidRPr="00D2582F">
        <w:rPr>
          <w:b/>
          <w:bCs/>
        </w:rPr>
        <w:t>Books:</w:t>
      </w:r>
    </w:p>
    <w:p w14:paraId="09A88FF3" w14:textId="77777777" w:rsidR="00D2582F" w:rsidRDefault="00D2582F" w:rsidP="002C45F0">
      <w:pPr>
        <w:spacing w:line="360" w:lineRule="auto"/>
        <w:ind w:left="360" w:firstLine="360"/>
      </w:pPr>
      <w:r w:rsidRPr="00D2582F">
        <w:t xml:space="preserve">Arnold, N., &amp; Ducate, L. (2006). Future foreign language teachers' social and cognitive collaboration in an online environment. </w:t>
      </w:r>
      <w:r w:rsidRPr="00D2582F">
        <w:rPr>
          <w:i/>
          <w:iCs/>
        </w:rPr>
        <w:t>Language Learning &amp; Technology, 10</w:t>
      </w:r>
      <w:r w:rsidRPr="00D2582F">
        <w:t>(1), 42-66.</w:t>
      </w:r>
    </w:p>
    <w:p w14:paraId="1E6D3366" w14:textId="77777777" w:rsidR="0067438E" w:rsidRPr="00D2582F" w:rsidRDefault="0067438E" w:rsidP="002C45F0">
      <w:pPr>
        <w:spacing w:line="360" w:lineRule="auto"/>
        <w:ind w:left="360" w:firstLine="360"/>
      </w:pPr>
    </w:p>
    <w:p w14:paraId="22A71E2B" w14:textId="77777777" w:rsidR="00D2582F" w:rsidRDefault="00D2582F" w:rsidP="002C45F0">
      <w:pPr>
        <w:spacing w:line="360" w:lineRule="auto"/>
        <w:ind w:left="360" w:firstLine="360"/>
      </w:pPr>
      <w:r w:rsidRPr="00D2582F">
        <w:t>Benson, P. (2001). Teaching and researching autonomy in language learning. Harlow, UK: Longman.</w:t>
      </w:r>
    </w:p>
    <w:p w14:paraId="0DD5ADFA" w14:textId="77777777" w:rsidR="0067438E" w:rsidRPr="00D2582F" w:rsidRDefault="0067438E" w:rsidP="002C45F0">
      <w:pPr>
        <w:spacing w:line="360" w:lineRule="auto"/>
        <w:ind w:left="360" w:firstLine="360"/>
      </w:pPr>
    </w:p>
    <w:p w14:paraId="003D16A4" w14:textId="77777777" w:rsidR="00D2582F" w:rsidRDefault="00D2582F" w:rsidP="002C45F0">
      <w:pPr>
        <w:spacing w:line="360" w:lineRule="auto"/>
        <w:ind w:left="360" w:firstLine="360"/>
      </w:pPr>
      <w:r w:rsidRPr="00D2582F">
        <w:t xml:space="preserve">Bruner, J. S. (1991). The narrative construction of reality. </w:t>
      </w:r>
      <w:r w:rsidRPr="00D2582F">
        <w:rPr>
          <w:i/>
          <w:iCs/>
        </w:rPr>
        <w:t>Critical Inquiry, 18</w:t>
      </w:r>
      <w:r w:rsidRPr="00D2582F">
        <w:t>(1), 1-21.</w:t>
      </w:r>
    </w:p>
    <w:p w14:paraId="5578F300" w14:textId="77777777" w:rsidR="0067438E" w:rsidRPr="00D2582F" w:rsidRDefault="0067438E" w:rsidP="002C45F0">
      <w:pPr>
        <w:spacing w:line="360" w:lineRule="auto"/>
        <w:ind w:left="360" w:firstLine="360"/>
      </w:pPr>
    </w:p>
    <w:p w14:paraId="429A3BD6" w14:textId="77777777" w:rsidR="00D2582F" w:rsidRDefault="00D2582F" w:rsidP="002C45F0">
      <w:pPr>
        <w:spacing w:line="360" w:lineRule="auto"/>
        <w:ind w:left="360" w:firstLine="360"/>
      </w:pPr>
      <w:r w:rsidRPr="00D2582F">
        <w:t>Brown, H. D., &amp; Abeywickrama, P. (2010). Language assessment: Principles and classroom practices. Pearson Education.</w:t>
      </w:r>
    </w:p>
    <w:p w14:paraId="61FC3A03" w14:textId="77777777" w:rsidR="0067438E" w:rsidRPr="00D2582F" w:rsidRDefault="0067438E" w:rsidP="002C45F0">
      <w:pPr>
        <w:spacing w:line="360" w:lineRule="auto"/>
        <w:ind w:left="360" w:firstLine="360"/>
      </w:pPr>
    </w:p>
    <w:p w14:paraId="31F66BAB" w14:textId="77777777" w:rsidR="00D2582F" w:rsidRDefault="00D2582F" w:rsidP="002C45F0">
      <w:pPr>
        <w:spacing w:line="360" w:lineRule="auto"/>
        <w:ind w:left="360" w:firstLine="360"/>
      </w:pPr>
      <w:r w:rsidRPr="00D2582F">
        <w:t>Celce-Murcia, M. (2001). Teaching English as a second or foreign language (3rd ed.). Boston, MA: Heinle &amp; Heinle.</w:t>
      </w:r>
    </w:p>
    <w:p w14:paraId="7DCD6D55" w14:textId="77777777" w:rsidR="0067438E" w:rsidRPr="00D2582F" w:rsidRDefault="0067438E" w:rsidP="002C45F0">
      <w:pPr>
        <w:spacing w:line="360" w:lineRule="auto"/>
        <w:ind w:left="360" w:firstLine="360"/>
      </w:pPr>
    </w:p>
    <w:p w14:paraId="558D48B3" w14:textId="77777777" w:rsidR="00D2582F" w:rsidRDefault="00D2582F" w:rsidP="002C45F0">
      <w:pPr>
        <w:spacing w:line="360" w:lineRule="auto"/>
        <w:ind w:left="360" w:firstLine="360"/>
      </w:pPr>
      <w:r w:rsidRPr="00D2582F">
        <w:t>Chapelle, C. A., &amp; Douglas, D. (2006). Assessing language through computer technology. Cambridge University Press.</w:t>
      </w:r>
    </w:p>
    <w:p w14:paraId="06B1672C" w14:textId="77777777" w:rsidR="0067438E" w:rsidRPr="00D2582F" w:rsidRDefault="0067438E" w:rsidP="002C45F0">
      <w:pPr>
        <w:spacing w:line="360" w:lineRule="auto"/>
        <w:ind w:left="360" w:firstLine="360"/>
      </w:pPr>
    </w:p>
    <w:p w14:paraId="282AE31B" w14:textId="77777777" w:rsidR="00D2582F" w:rsidRDefault="00D2582F" w:rsidP="002C45F0">
      <w:pPr>
        <w:spacing w:line="360" w:lineRule="auto"/>
        <w:ind w:left="360" w:firstLine="360"/>
        <w:rPr>
          <w:i/>
          <w:iCs/>
        </w:rPr>
      </w:pPr>
      <w:r w:rsidRPr="00D2582F">
        <w:t xml:space="preserve">Cummins, J. (1981). The role of primary language development in promoting educational success for language minority students. In California State Department of Education, </w:t>
      </w:r>
      <w:r w:rsidRPr="00D2582F">
        <w:rPr>
          <w:i/>
          <w:iCs/>
        </w:rPr>
        <w:t>Schooling and Language Minority Students: A Theoretical Framework.</w:t>
      </w:r>
    </w:p>
    <w:p w14:paraId="0C0225D6" w14:textId="77777777" w:rsidR="002C45F0" w:rsidRPr="00D2582F" w:rsidRDefault="002C45F0" w:rsidP="002C45F0">
      <w:pPr>
        <w:spacing w:line="360" w:lineRule="auto"/>
        <w:ind w:left="360" w:firstLine="360"/>
      </w:pPr>
    </w:p>
    <w:p w14:paraId="105741C0" w14:textId="77777777" w:rsidR="00D2582F" w:rsidRDefault="00D2582F" w:rsidP="002C45F0">
      <w:pPr>
        <w:spacing w:line="360" w:lineRule="auto"/>
        <w:ind w:left="360" w:firstLine="360"/>
      </w:pPr>
      <w:r w:rsidRPr="00D2582F">
        <w:t>Dörnyei, Z. (2005). The psychology of the language learner: Individual differences in second language acquisition. Routledge.</w:t>
      </w:r>
    </w:p>
    <w:p w14:paraId="3D2998EE" w14:textId="77777777" w:rsidR="002C45F0" w:rsidRPr="00D2582F" w:rsidRDefault="002C45F0" w:rsidP="002C45F0">
      <w:pPr>
        <w:spacing w:line="360" w:lineRule="auto"/>
        <w:ind w:left="360" w:firstLine="360"/>
      </w:pPr>
    </w:p>
    <w:p w14:paraId="7E822C67" w14:textId="77777777" w:rsidR="00D2582F" w:rsidRDefault="00D2582F" w:rsidP="002C45F0">
      <w:pPr>
        <w:spacing w:line="360" w:lineRule="auto"/>
        <w:ind w:left="360" w:firstLine="360"/>
      </w:pPr>
      <w:r w:rsidRPr="00D2582F">
        <w:t>Gardner, H. (1999). Intelligence reframed: Multiple intelligences for the 21st century. Basic Books.</w:t>
      </w:r>
    </w:p>
    <w:p w14:paraId="529822FD" w14:textId="77777777" w:rsidR="002C45F0" w:rsidRPr="00D2582F" w:rsidRDefault="002C45F0" w:rsidP="002C45F0">
      <w:pPr>
        <w:spacing w:line="360" w:lineRule="auto"/>
        <w:ind w:left="360" w:firstLine="360"/>
      </w:pPr>
    </w:p>
    <w:p w14:paraId="62EE5A76" w14:textId="77777777" w:rsidR="00D2582F" w:rsidRDefault="00D2582F" w:rsidP="002C45F0">
      <w:pPr>
        <w:spacing w:line="360" w:lineRule="auto"/>
        <w:ind w:left="360" w:firstLine="360"/>
      </w:pPr>
      <w:r w:rsidRPr="00D2582F">
        <w:t>Gay, G. (2010). Culturally responsive teaching: Theory, research, and practice. Teachers College Press.</w:t>
      </w:r>
    </w:p>
    <w:p w14:paraId="580695D0" w14:textId="77777777" w:rsidR="00785A42" w:rsidRPr="00D2582F" w:rsidRDefault="00785A42" w:rsidP="002C45F0">
      <w:pPr>
        <w:spacing w:line="360" w:lineRule="auto"/>
        <w:ind w:left="360" w:firstLine="360"/>
      </w:pPr>
    </w:p>
    <w:p w14:paraId="6D114232" w14:textId="77777777" w:rsidR="00D2582F" w:rsidRDefault="00D2582F" w:rsidP="002C45F0">
      <w:pPr>
        <w:spacing w:line="360" w:lineRule="auto"/>
        <w:ind w:left="360" w:firstLine="360"/>
      </w:pPr>
      <w:r w:rsidRPr="00D2582F">
        <w:t xml:space="preserve">Hubbard, P. (2008). Language teacher education and technology: Approaches and practices. </w:t>
      </w:r>
      <w:r w:rsidRPr="00D2582F">
        <w:rPr>
          <w:i/>
          <w:iCs/>
        </w:rPr>
        <w:t>Tesol Quarterly, 42</w:t>
      </w:r>
      <w:r w:rsidRPr="00D2582F">
        <w:t>(3), 573-593.</w:t>
      </w:r>
    </w:p>
    <w:p w14:paraId="26E47084" w14:textId="77777777" w:rsidR="00785A42" w:rsidRPr="00D2582F" w:rsidRDefault="00785A42" w:rsidP="002C45F0">
      <w:pPr>
        <w:spacing w:line="360" w:lineRule="auto"/>
        <w:ind w:left="360" w:firstLine="360"/>
      </w:pPr>
    </w:p>
    <w:p w14:paraId="4A25767E" w14:textId="77777777" w:rsidR="00D2582F" w:rsidRDefault="00D2582F" w:rsidP="002C45F0">
      <w:pPr>
        <w:spacing w:line="360" w:lineRule="auto"/>
        <w:ind w:left="360" w:firstLine="360"/>
      </w:pPr>
      <w:r w:rsidRPr="00D2582F">
        <w:t>Hockly, N., &amp; Dudeney, G. (2016). Digital Literacies. Pearson.</w:t>
      </w:r>
    </w:p>
    <w:p w14:paraId="09320163" w14:textId="77777777" w:rsidR="00785A42" w:rsidRPr="00D2582F" w:rsidRDefault="00785A42" w:rsidP="002C45F0">
      <w:pPr>
        <w:spacing w:line="360" w:lineRule="auto"/>
        <w:ind w:left="360" w:firstLine="360"/>
      </w:pPr>
    </w:p>
    <w:p w14:paraId="1A3FA335" w14:textId="77777777" w:rsidR="00D2582F" w:rsidRDefault="00D2582F" w:rsidP="002C45F0">
      <w:pPr>
        <w:spacing w:line="360" w:lineRule="auto"/>
        <w:ind w:left="360" w:firstLine="360"/>
      </w:pPr>
      <w:r w:rsidRPr="00D2582F">
        <w:t>Hughes, A. (2003). Testing for language teachers. Cambridge University Press.</w:t>
      </w:r>
    </w:p>
    <w:p w14:paraId="6A664663" w14:textId="77777777" w:rsidR="00785A42" w:rsidRPr="00D2582F" w:rsidRDefault="00785A42" w:rsidP="002C45F0">
      <w:pPr>
        <w:spacing w:line="360" w:lineRule="auto"/>
        <w:ind w:left="360" w:firstLine="360"/>
      </w:pPr>
    </w:p>
    <w:p w14:paraId="1664DD28" w14:textId="77777777" w:rsidR="00D2582F" w:rsidRDefault="00D2582F" w:rsidP="002C45F0">
      <w:pPr>
        <w:spacing w:line="360" w:lineRule="auto"/>
        <w:ind w:left="360" w:firstLine="360"/>
      </w:pPr>
      <w:r w:rsidRPr="00D2582F">
        <w:t>Knowles, M. S. (1980). The modern practice of adult education: From pedagogy to andragogy. Cambridge Adult Education.</w:t>
      </w:r>
    </w:p>
    <w:p w14:paraId="59E6AEB3" w14:textId="77777777" w:rsidR="00785A42" w:rsidRPr="00D2582F" w:rsidRDefault="00785A42" w:rsidP="002C45F0">
      <w:pPr>
        <w:spacing w:line="360" w:lineRule="auto"/>
        <w:ind w:left="360" w:firstLine="360"/>
      </w:pPr>
    </w:p>
    <w:p w14:paraId="36850426" w14:textId="77777777" w:rsidR="00D2582F" w:rsidRDefault="00D2582F" w:rsidP="002C45F0">
      <w:pPr>
        <w:spacing w:line="360" w:lineRule="auto"/>
        <w:ind w:left="360" w:firstLine="360"/>
      </w:pPr>
      <w:r w:rsidRPr="00D2582F">
        <w:t>Krashen, S. D. (1981). Second language acquisition and second language learning. Pergamon Press.</w:t>
      </w:r>
    </w:p>
    <w:p w14:paraId="1532539D" w14:textId="77777777" w:rsidR="00785A42" w:rsidRPr="00D2582F" w:rsidRDefault="00785A42" w:rsidP="002C45F0">
      <w:pPr>
        <w:spacing w:line="360" w:lineRule="auto"/>
        <w:ind w:left="360" w:firstLine="360"/>
      </w:pPr>
    </w:p>
    <w:p w14:paraId="27FCFD9F" w14:textId="77777777" w:rsidR="00D2582F" w:rsidRDefault="00D2582F" w:rsidP="002C45F0">
      <w:pPr>
        <w:spacing w:line="360" w:lineRule="auto"/>
        <w:ind w:left="360" w:firstLine="360"/>
      </w:pPr>
      <w:r w:rsidRPr="00D2582F">
        <w:t xml:space="preserve">Ladson-Billings, G. (1995). Toward a theory of culturally relevant pedagogy. </w:t>
      </w:r>
      <w:r w:rsidRPr="00D2582F">
        <w:rPr>
          <w:i/>
          <w:iCs/>
        </w:rPr>
        <w:t>American Educational Research Journal, 32</w:t>
      </w:r>
      <w:r w:rsidRPr="00D2582F">
        <w:t>(3), 465-491.</w:t>
      </w:r>
    </w:p>
    <w:p w14:paraId="117EBDF5" w14:textId="77777777" w:rsidR="00785A42" w:rsidRPr="00D2582F" w:rsidRDefault="00785A42" w:rsidP="002C45F0">
      <w:pPr>
        <w:spacing w:line="360" w:lineRule="auto"/>
        <w:ind w:left="360" w:firstLine="360"/>
      </w:pPr>
    </w:p>
    <w:p w14:paraId="2F9A921B" w14:textId="77777777" w:rsidR="00D2582F" w:rsidRDefault="00D2582F" w:rsidP="002C45F0">
      <w:pPr>
        <w:spacing w:line="360" w:lineRule="auto"/>
        <w:ind w:left="360" w:firstLine="360"/>
      </w:pPr>
      <w:r w:rsidRPr="00D2582F">
        <w:t>Lake, D., &amp; Watt, D. (2004). Benchmark Adult Rate of Second Language Acquisition and Integration: How Long and How Fast. University of Calgary.</w:t>
      </w:r>
    </w:p>
    <w:p w14:paraId="35AB9337" w14:textId="77777777" w:rsidR="003D0B08" w:rsidRPr="00D2582F" w:rsidRDefault="003D0B08" w:rsidP="002C45F0">
      <w:pPr>
        <w:spacing w:line="360" w:lineRule="auto"/>
        <w:ind w:left="360" w:firstLine="360"/>
      </w:pPr>
    </w:p>
    <w:p w14:paraId="57E3EB60" w14:textId="77777777" w:rsidR="00D2582F" w:rsidRDefault="00D2582F" w:rsidP="002C45F0">
      <w:pPr>
        <w:spacing w:line="360" w:lineRule="auto"/>
        <w:ind w:left="360" w:firstLine="360"/>
      </w:pPr>
      <w:r w:rsidRPr="00F37806">
        <w:t xml:space="preserve">Leu, D. J., Kinzer, C. K., Coiro, J. L., &amp; Cammack, D. W. (2004). </w:t>
      </w:r>
      <w:r w:rsidRPr="00D2582F">
        <w:t xml:space="preserve">Toward a theory of new literacies emerging from the Internet and other information and communication technologies. In R. B. Ruddell &amp; N. J. Unrau (Eds.), </w:t>
      </w:r>
      <w:r w:rsidRPr="00D2582F">
        <w:rPr>
          <w:i/>
          <w:iCs/>
        </w:rPr>
        <w:t>Theoretical models and processes of reading (5th ed., pp. 1570-1613).</w:t>
      </w:r>
      <w:r w:rsidRPr="00D2582F">
        <w:t xml:space="preserve"> International Reading Association.</w:t>
      </w:r>
    </w:p>
    <w:p w14:paraId="374CF521" w14:textId="77777777" w:rsidR="003D0B08" w:rsidRPr="00D2582F" w:rsidRDefault="003D0B08" w:rsidP="002C45F0">
      <w:pPr>
        <w:spacing w:line="360" w:lineRule="auto"/>
        <w:ind w:left="360" w:firstLine="360"/>
      </w:pPr>
    </w:p>
    <w:p w14:paraId="5DC9AC59" w14:textId="77777777" w:rsidR="00D2582F" w:rsidRDefault="00D2582F" w:rsidP="002C45F0">
      <w:pPr>
        <w:spacing w:line="360" w:lineRule="auto"/>
        <w:ind w:left="360" w:firstLine="360"/>
      </w:pPr>
      <w:r w:rsidRPr="00D2582F">
        <w:t>Mayer, R. E. (2009). Multimedia learning (2nd ed.). Cambridge University Press.</w:t>
      </w:r>
    </w:p>
    <w:p w14:paraId="197210F4" w14:textId="77777777" w:rsidR="003D0B08" w:rsidRPr="00D2582F" w:rsidRDefault="003D0B08" w:rsidP="002C45F0">
      <w:pPr>
        <w:spacing w:line="360" w:lineRule="auto"/>
        <w:ind w:left="360" w:firstLine="360"/>
      </w:pPr>
    </w:p>
    <w:p w14:paraId="1CE5B072" w14:textId="77777777" w:rsidR="00D2582F" w:rsidRDefault="00D2582F" w:rsidP="002C45F0">
      <w:pPr>
        <w:spacing w:line="360" w:lineRule="auto"/>
        <w:ind w:left="360" w:firstLine="360"/>
      </w:pPr>
      <w:r w:rsidRPr="00F37806">
        <w:t xml:space="preserve">Merriam, S. B., &amp; Caffarella, R. S. (2019). </w:t>
      </w:r>
      <w:r w:rsidRPr="00D2582F">
        <w:t>Learning in adulthood: A comprehensive guide. Jossey-Bass.</w:t>
      </w:r>
    </w:p>
    <w:p w14:paraId="6D258C4A" w14:textId="77777777" w:rsidR="003D0B08" w:rsidRPr="00D2582F" w:rsidRDefault="003D0B08" w:rsidP="002C45F0">
      <w:pPr>
        <w:spacing w:line="360" w:lineRule="auto"/>
        <w:ind w:left="360" w:firstLine="360"/>
      </w:pPr>
    </w:p>
    <w:p w14:paraId="32AEBE49" w14:textId="77777777" w:rsidR="00D2582F" w:rsidRDefault="00D2582F" w:rsidP="002C0C29">
      <w:pPr>
        <w:spacing w:line="360" w:lineRule="auto"/>
        <w:ind w:left="360" w:firstLine="360"/>
      </w:pPr>
      <w:r w:rsidRPr="00D2582F">
        <w:t xml:space="preserve">Norton, B., &amp; Toohey, K. (2011). Identity, language learning, and social change. </w:t>
      </w:r>
      <w:r w:rsidRPr="00D2582F">
        <w:rPr>
          <w:i/>
          <w:iCs/>
        </w:rPr>
        <w:t>Language Teaching, 44</w:t>
      </w:r>
      <w:r w:rsidRPr="00D2582F">
        <w:t>(4), 412-446.</w:t>
      </w:r>
    </w:p>
    <w:p w14:paraId="65B81D3C" w14:textId="77777777" w:rsidR="003D0B08" w:rsidRPr="00D2582F" w:rsidRDefault="003D0B08" w:rsidP="002C0C29">
      <w:pPr>
        <w:spacing w:line="360" w:lineRule="auto"/>
        <w:ind w:left="360" w:firstLine="360"/>
      </w:pPr>
    </w:p>
    <w:p w14:paraId="74C6CB30" w14:textId="77777777" w:rsidR="00D2582F" w:rsidRPr="00D2582F" w:rsidRDefault="00D2582F" w:rsidP="002C0C29">
      <w:pPr>
        <w:spacing w:line="360" w:lineRule="auto"/>
        <w:ind w:left="360" w:firstLine="360"/>
      </w:pPr>
      <w:r w:rsidRPr="00D2582F">
        <w:t>Richards, J. C., &amp; Rodgers, T. S. (2001). Approaches and methods in language teaching (2nd ed.). Cambridge University Press.</w:t>
      </w:r>
    </w:p>
    <w:p w14:paraId="096DD405" w14:textId="77777777" w:rsidR="00D2582F" w:rsidRDefault="00D2582F" w:rsidP="002C0C29">
      <w:pPr>
        <w:spacing w:line="360" w:lineRule="auto"/>
        <w:ind w:left="360" w:firstLine="360"/>
      </w:pPr>
      <w:r w:rsidRPr="00D2582F">
        <w:t xml:space="preserve">Rosell-Aguilar, F. (2018). State of the app: A taxonomy and framework for evaluating language learning mobile applications. </w:t>
      </w:r>
      <w:r w:rsidRPr="00D2582F">
        <w:rPr>
          <w:i/>
          <w:iCs/>
        </w:rPr>
        <w:t>Calico Journal, 35</w:t>
      </w:r>
      <w:r w:rsidRPr="00D2582F">
        <w:t>(3), 262-282.</w:t>
      </w:r>
    </w:p>
    <w:p w14:paraId="235CC0AF" w14:textId="77777777" w:rsidR="003D0B08" w:rsidRPr="00D2582F" w:rsidRDefault="003D0B08" w:rsidP="002C0C29">
      <w:pPr>
        <w:spacing w:line="360" w:lineRule="auto"/>
        <w:ind w:left="360" w:firstLine="360"/>
      </w:pPr>
    </w:p>
    <w:p w14:paraId="556B86BA" w14:textId="77777777" w:rsidR="00D2582F" w:rsidRDefault="00D2582F" w:rsidP="002C0C29">
      <w:pPr>
        <w:spacing w:line="360" w:lineRule="auto"/>
        <w:ind w:left="360" w:firstLine="360"/>
      </w:pPr>
      <w:r w:rsidRPr="00D2582F">
        <w:t>Tomlinson, B. (2013). Developing materials for language teaching (2nd ed.). New York, NY: Bloomsbury Publishing.</w:t>
      </w:r>
    </w:p>
    <w:p w14:paraId="3EC82851" w14:textId="77777777" w:rsidR="003D0B08" w:rsidRPr="00D2582F" w:rsidRDefault="003D0B08" w:rsidP="002C0C29">
      <w:pPr>
        <w:spacing w:line="360" w:lineRule="auto"/>
        <w:ind w:left="360" w:firstLine="360"/>
      </w:pPr>
    </w:p>
    <w:p w14:paraId="191C6F48" w14:textId="77777777" w:rsidR="00D2582F" w:rsidRDefault="00D2582F" w:rsidP="002C0C29">
      <w:pPr>
        <w:spacing w:line="360" w:lineRule="auto"/>
        <w:ind w:left="360" w:firstLine="360"/>
      </w:pPr>
      <w:r w:rsidRPr="00D2582F">
        <w:t>Tomlinson, C. A. (2001). How to differentiate instruction in mixed-ability classrooms (2nd ed.). ASCD.</w:t>
      </w:r>
    </w:p>
    <w:p w14:paraId="0E68D5E9" w14:textId="77777777" w:rsidR="003D0B08" w:rsidRPr="00D2582F" w:rsidRDefault="003D0B08" w:rsidP="002C0C29">
      <w:pPr>
        <w:spacing w:line="360" w:lineRule="auto"/>
        <w:ind w:left="360" w:firstLine="360"/>
      </w:pPr>
    </w:p>
    <w:p w14:paraId="72E5CB3C" w14:textId="77777777" w:rsidR="00D2582F" w:rsidRDefault="00D2582F" w:rsidP="002C0C29">
      <w:pPr>
        <w:spacing w:line="360" w:lineRule="auto"/>
        <w:ind w:left="360" w:firstLine="360"/>
      </w:pPr>
      <w:r w:rsidRPr="00D2582F">
        <w:t>Tomlinson, C. A. (2014). The differentiated classroom: Responding to the needs of all learners. ASCD.</w:t>
      </w:r>
    </w:p>
    <w:p w14:paraId="2B7C4FCB" w14:textId="77777777" w:rsidR="003D0B08" w:rsidRPr="00D2582F" w:rsidRDefault="003D0B08" w:rsidP="002C0C29">
      <w:pPr>
        <w:spacing w:line="360" w:lineRule="auto"/>
        <w:ind w:left="360" w:firstLine="360"/>
      </w:pPr>
    </w:p>
    <w:p w14:paraId="74B2B1D5" w14:textId="77777777" w:rsidR="00D2582F" w:rsidRDefault="00D2582F" w:rsidP="002C0C29">
      <w:pPr>
        <w:spacing w:line="360" w:lineRule="auto"/>
        <w:ind w:left="360" w:firstLine="360"/>
      </w:pPr>
      <w:r w:rsidRPr="00D2582F">
        <w:t xml:space="preserve">Vygotsky, L. S. (1978). </w:t>
      </w:r>
      <w:r w:rsidRPr="00D2582F">
        <w:rPr>
          <w:i/>
          <w:iCs/>
        </w:rPr>
        <w:t>Mind in society: The development of higher psychological processes.</w:t>
      </w:r>
      <w:r w:rsidRPr="00D2582F">
        <w:t xml:space="preserve"> Harvard University Press.</w:t>
      </w:r>
    </w:p>
    <w:p w14:paraId="3D187CF0" w14:textId="77777777" w:rsidR="003D0B08" w:rsidRPr="00D2582F" w:rsidRDefault="003D0B08" w:rsidP="002C0C29">
      <w:pPr>
        <w:spacing w:line="360" w:lineRule="auto"/>
        <w:ind w:left="360" w:firstLine="360"/>
      </w:pPr>
    </w:p>
    <w:p w14:paraId="065D2E18" w14:textId="77777777" w:rsidR="00D2582F" w:rsidRDefault="00D2582F" w:rsidP="002C0C29">
      <w:pPr>
        <w:spacing w:line="360" w:lineRule="auto"/>
        <w:ind w:left="360" w:firstLine="360"/>
      </w:pPr>
      <w:r w:rsidRPr="00D2582F">
        <w:t>Wenger, E. (1998). Communities of practice: Learning, meaning, and identity. Cambridge University Press.</w:t>
      </w:r>
    </w:p>
    <w:p w14:paraId="4B6CBD84" w14:textId="77777777" w:rsidR="003D0B08" w:rsidRPr="00D2582F" w:rsidRDefault="003D0B08" w:rsidP="002C0C29">
      <w:pPr>
        <w:spacing w:line="360" w:lineRule="auto"/>
        <w:ind w:left="360" w:firstLine="360"/>
      </w:pPr>
    </w:p>
    <w:p w14:paraId="3FBE0FFB" w14:textId="77777777" w:rsidR="00D2582F" w:rsidRDefault="00D2582F" w:rsidP="002C0C29">
      <w:pPr>
        <w:spacing w:line="360" w:lineRule="auto"/>
        <w:ind w:left="360" w:firstLine="360"/>
      </w:pPr>
      <w:r w:rsidRPr="00D2582F">
        <w:t>Willis, D., &amp; Willis, J. (2007). Doing task-based teaching. Oxford, UK: Oxford University Press.</w:t>
      </w:r>
    </w:p>
    <w:p w14:paraId="507363D0" w14:textId="77777777" w:rsidR="003D0B08" w:rsidRPr="00D2582F" w:rsidRDefault="003D0B08" w:rsidP="002C0C29">
      <w:pPr>
        <w:spacing w:line="360" w:lineRule="auto"/>
        <w:ind w:left="360" w:firstLine="360"/>
      </w:pPr>
    </w:p>
    <w:p w14:paraId="7977F209" w14:textId="77777777" w:rsidR="00D2582F" w:rsidRDefault="00D2582F" w:rsidP="002C0C29">
      <w:pPr>
        <w:spacing w:line="360" w:lineRule="auto"/>
        <w:ind w:left="360" w:firstLine="360"/>
      </w:pPr>
      <w:r w:rsidRPr="00D2582F">
        <w:t xml:space="preserve">Wood, D., Bruner, J. S., &amp; Ross, G. (1976). The role of tutoring in problem solving. </w:t>
      </w:r>
      <w:r w:rsidRPr="00D2582F">
        <w:rPr>
          <w:i/>
          <w:iCs/>
        </w:rPr>
        <w:t>Journal of Child Psychology and Psychiatry, 17</w:t>
      </w:r>
      <w:r w:rsidRPr="00D2582F">
        <w:t>(2), 89-100.</w:t>
      </w:r>
    </w:p>
    <w:p w14:paraId="3E36A2AC" w14:textId="77777777" w:rsidR="003D0B08" w:rsidRPr="00D2582F" w:rsidRDefault="003D0B08" w:rsidP="002C0C29">
      <w:pPr>
        <w:spacing w:line="360" w:lineRule="auto"/>
        <w:ind w:left="360" w:firstLine="360"/>
      </w:pPr>
    </w:p>
    <w:p w14:paraId="098D4C04" w14:textId="77777777" w:rsidR="00D2582F" w:rsidRPr="00D2582F" w:rsidRDefault="00D2582F" w:rsidP="00D2582F">
      <w:pPr>
        <w:spacing w:line="360" w:lineRule="auto"/>
        <w:ind w:left="360"/>
      </w:pPr>
      <w:r w:rsidRPr="00D2582F">
        <w:rPr>
          <w:b/>
          <w:bCs/>
        </w:rPr>
        <w:lastRenderedPageBreak/>
        <w:t>Journal Articles:</w:t>
      </w:r>
    </w:p>
    <w:p w14:paraId="0CA9FBF7" w14:textId="77777777" w:rsidR="00D2582F" w:rsidRDefault="00D2582F" w:rsidP="002C0C29">
      <w:pPr>
        <w:spacing w:line="360" w:lineRule="auto"/>
        <w:ind w:left="360" w:firstLine="360"/>
      </w:pPr>
      <w:r w:rsidRPr="00D2582F">
        <w:t xml:space="preserve">Black, P., &amp; Wiliam, D. (1998). Assessment and classroom learning. </w:t>
      </w:r>
      <w:r w:rsidRPr="00D2582F">
        <w:rPr>
          <w:i/>
          <w:iCs/>
        </w:rPr>
        <w:t>Assessment in Education: Principles, Policy &amp; Practice, 5</w:t>
      </w:r>
      <w:r w:rsidRPr="00D2582F">
        <w:t>(1), 7-74.</w:t>
      </w:r>
    </w:p>
    <w:p w14:paraId="3EFC23DC" w14:textId="77777777" w:rsidR="003D0B08" w:rsidRPr="00D2582F" w:rsidRDefault="003D0B08" w:rsidP="002C0C29">
      <w:pPr>
        <w:spacing w:line="360" w:lineRule="auto"/>
        <w:ind w:left="360" w:firstLine="360"/>
      </w:pPr>
    </w:p>
    <w:p w14:paraId="7033E348" w14:textId="77777777" w:rsidR="00D2582F" w:rsidRDefault="00D2582F" w:rsidP="002C0C29">
      <w:pPr>
        <w:spacing w:line="360" w:lineRule="auto"/>
        <w:ind w:left="360" w:firstLine="360"/>
      </w:pPr>
      <w:r w:rsidRPr="00D2582F">
        <w:t>Garrison, D. R., &amp; Vaughan, N. D. (2008). Blended learning in higher education: Framework, principles, and guidelines. John Wiley &amp; Sons.</w:t>
      </w:r>
    </w:p>
    <w:p w14:paraId="00699E15" w14:textId="77777777" w:rsidR="003D0B08" w:rsidRPr="00D2582F" w:rsidRDefault="003D0B08" w:rsidP="002C0C29">
      <w:pPr>
        <w:spacing w:line="360" w:lineRule="auto"/>
        <w:ind w:left="360" w:firstLine="360"/>
      </w:pPr>
    </w:p>
    <w:p w14:paraId="11A335F9" w14:textId="77777777" w:rsidR="00D2582F" w:rsidRPr="00D2582F" w:rsidRDefault="00D2582F" w:rsidP="002C0C29">
      <w:pPr>
        <w:spacing w:line="360" w:lineRule="auto"/>
        <w:ind w:left="360" w:firstLine="360"/>
      </w:pPr>
      <w:r w:rsidRPr="00D2582F">
        <w:t xml:space="preserve">Hattie, J., &amp; Timperley, H. (2007). The power of feedback. </w:t>
      </w:r>
      <w:r w:rsidRPr="00D2582F">
        <w:rPr>
          <w:i/>
          <w:iCs/>
        </w:rPr>
        <w:t>Review of Educational Research, 77</w:t>
      </w:r>
      <w:r w:rsidRPr="00D2582F">
        <w:t>(1), 81-112.</w:t>
      </w:r>
    </w:p>
    <w:p w14:paraId="3D5A4BD4" w14:textId="77777777" w:rsidR="00D2582F" w:rsidRDefault="00D2582F" w:rsidP="002C0C29">
      <w:pPr>
        <w:spacing w:line="360" w:lineRule="auto"/>
        <w:ind w:left="360" w:firstLine="360"/>
        <w:rPr>
          <w:i/>
          <w:iCs/>
        </w:rPr>
      </w:pPr>
      <w:r w:rsidRPr="00D2582F">
        <w:t xml:space="preserve">Hughes, A. (2003). Testing for language teachers. </w:t>
      </w:r>
      <w:r w:rsidRPr="00D2582F">
        <w:rPr>
          <w:i/>
          <w:iCs/>
        </w:rPr>
        <w:t>Cambridge University Press.</w:t>
      </w:r>
    </w:p>
    <w:p w14:paraId="78B2BF72" w14:textId="77777777" w:rsidR="003D0B08" w:rsidRPr="00D2582F" w:rsidRDefault="003D0B08" w:rsidP="002C0C29">
      <w:pPr>
        <w:spacing w:line="360" w:lineRule="auto"/>
        <w:ind w:left="360" w:firstLine="360"/>
      </w:pPr>
    </w:p>
    <w:p w14:paraId="4C1BCA99" w14:textId="77777777" w:rsidR="00D2582F" w:rsidRDefault="00D2582F" w:rsidP="00D2582F">
      <w:pPr>
        <w:spacing w:line="360" w:lineRule="auto"/>
        <w:ind w:left="360"/>
      </w:pPr>
      <w:r w:rsidRPr="00D2582F">
        <w:rPr>
          <w:lang w:val="pt-BR"/>
        </w:rPr>
        <w:t xml:space="preserve">Leu, D. J., Kinzer, C. K., Coiro, J. L., &amp; Cammack, D. W. (2004). </w:t>
      </w:r>
      <w:r w:rsidRPr="00D2582F">
        <w:t xml:space="preserve">Toward a theory of new literacies emerging from the Internet and other information and communication technologies. In R. B. Ruddell &amp; N. J. Unrau (Eds.), </w:t>
      </w:r>
      <w:r w:rsidRPr="00D2582F">
        <w:rPr>
          <w:i/>
          <w:iCs/>
        </w:rPr>
        <w:t>Theoretical models and processes of reading (5th ed., pp. 1570-1613).</w:t>
      </w:r>
      <w:r w:rsidRPr="00D2582F">
        <w:t xml:space="preserve"> International Reading Association.</w:t>
      </w:r>
    </w:p>
    <w:p w14:paraId="25B0F7FF" w14:textId="77777777" w:rsidR="003D0B08" w:rsidRPr="00D2582F" w:rsidRDefault="003D0B08" w:rsidP="00D2582F">
      <w:pPr>
        <w:spacing w:line="360" w:lineRule="auto"/>
        <w:ind w:left="360"/>
      </w:pPr>
    </w:p>
    <w:p w14:paraId="61382D77" w14:textId="77777777" w:rsidR="00D2582F" w:rsidRDefault="00D2582F" w:rsidP="002C0C29">
      <w:pPr>
        <w:spacing w:line="360" w:lineRule="auto"/>
        <w:ind w:left="360" w:firstLine="360"/>
      </w:pPr>
      <w:r w:rsidRPr="00D2582F">
        <w:t>National Reading Panel. (2000). Teaching children to read: An evidence-based assessment of the scientific research literature on reading and its implications for reading instruction. National Institute of Child Health and Human Development.</w:t>
      </w:r>
    </w:p>
    <w:p w14:paraId="47A7F1D2" w14:textId="77777777" w:rsidR="00451EE2" w:rsidRPr="00D2582F" w:rsidRDefault="00451EE2" w:rsidP="002C0C29">
      <w:pPr>
        <w:spacing w:line="360" w:lineRule="auto"/>
        <w:ind w:left="360" w:firstLine="360"/>
      </w:pPr>
    </w:p>
    <w:p w14:paraId="43351EEC" w14:textId="77777777" w:rsidR="00D2582F" w:rsidRDefault="00D2582F" w:rsidP="00EA5B9F">
      <w:pPr>
        <w:spacing w:line="360" w:lineRule="auto"/>
        <w:ind w:left="360" w:firstLine="360"/>
      </w:pPr>
      <w:r w:rsidRPr="00D2582F">
        <w:t xml:space="preserve">Vandergrift, L. (2007). Recent developments in second and foreign language listening comprehension research. </w:t>
      </w:r>
      <w:r w:rsidRPr="00D2582F">
        <w:rPr>
          <w:i/>
          <w:iCs/>
        </w:rPr>
        <w:t>Language Teaching, 40</w:t>
      </w:r>
      <w:r w:rsidRPr="00D2582F">
        <w:t>(3), 191-210.</w:t>
      </w:r>
    </w:p>
    <w:p w14:paraId="1B7479EF" w14:textId="77777777" w:rsidR="00451EE2" w:rsidRPr="00D2582F" w:rsidRDefault="00451EE2" w:rsidP="00EA5B9F">
      <w:pPr>
        <w:spacing w:line="360" w:lineRule="auto"/>
        <w:ind w:left="360" w:firstLine="360"/>
      </w:pPr>
    </w:p>
    <w:p w14:paraId="67F024C4" w14:textId="77777777" w:rsidR="00D2582F" w:rsidRPr="00D2582F" w:rsidRDefault="00D2582F" w:rsidP="00D2582F">
      <w:pPr>
        <w:spacing w:line="360" w:lineRule="auto"/>
        <w:ind w:left="360"/>
      </w:pPr>
      <w:r w:rsidRPr="00D2582F">
        <w:rPr>
          <w:b/>
          <w:bCs/>
        </w:rPr>
        <w:t>Online Resources:</w:t>
      </w:r>
    </w:p>
    <w:p w14:paraId="02BF55AA" w14:textId="13E6CAA0" w:rsidR="00D2582F" w:rsidRDefault="00D2582F" w:rsidP="00165768">
      <w:pPr>
        <w:spacing w:line="360" w:lineRule="auto"/>
        <w:ind w:left="360" w:firstLine="360"/>
      </w:pPr>
      <w:r w:rsidRPr="00D2582F">
        <w:t xml:space="preserve">IRCC. (2012). Canadian Language Benchmarks: English as a Second Language for Adults. </w:t>
      </w:r>
      <w:hyperlink r:id="rId20" w:history="1">
        <w:r w:rsidR="00165768" w:rsidRPr="00D2582F">
          <w:rPr>
            <w:rStyle w:val="Hyperlink"/>
          </w:rPr>
          <w:t>https://www.canada.ca/en/immigration-refugees-citizenship/corporate/publications-manuals/operational-bulletins-manuals/standard-requirements/language-requirements/designated-language-testing/assess/effective-criteria.html</w:t>
        </w:r>
      </w:hyperlink>
    </w:p>
    <w:p w14:paraId="020FB109" w14:textId="77777777" w:rsidR="00451EE2" w:rsidRPr="00D2582F" w:rsidRDefault="00451EE2" w:rsidP="00165768">
      <w:pPr>
        <w:spacing w:line="360" w:lineRule="auto"/>
        <w:ind w:left="360" w:firstLine="360"/>
      </w:pPr>
    </w:p>
    <w:p w14:paraId="014601CD" w14:textId="77777777" w:rsidR="00D2582F" w:rsidRPr="00D2582F" w:rsidRDefault="00D2582F" w:rsidP="00D2582F">
      <w:pPr>
        <w:spacing w:line="360" w:lineRule="auto"/>
        <w:ind w:left="360"/>
      </w:pPr>
      <w:r w:rsidRPr="00D2582F">
        <w:rPr>
          <w:b/>
          <w:bCs/>
        </w:rPr>
        <w:t>Book Chapters:</w:t>
      </w:r>
    </w:p>
    <w:p w14:paraId="75BFBAF0" w14:textId="77777777" w:rsidR="00D2582F" w:rsidRDefault="00D2582F" w:rsidP="00747B63">
      <w:pPr>
        <w:spacing w:line="360" w:lineRule="auto"/>
        <w:ind w:left="360" w:firstLine="360"/>
      </w:pPr>
      <w:r w:rsidRPr="00D2582F">
        <w:t xml:space="preserve">Brown, J. S., Collins, A., &amp; Duguid, P. (1989). Situated cognition and the culture of learning. </w:t>
      </w:r>
      <w:r w:rsidRPr="00D2582F">
        <w:rPr>
          <w:i/>
          <w:iCs/>
        </w:rPr>
        <w:t>Educational Researcher, 18</w:t>
      </w:r>
      <w:r w:rsidRPr="00D2582F">
        <w:t>(1), 32-42.</w:t>
      </w:r>
    </w:p>
    <w:p w14:paraId="49D3D17F" w14:textId="77777777" w:rsidR="00451EE2" w:rsidRPr="00D2582F" w:rsidRDefault="00451EE2" w:rsidP="00747B63">
      <w:pPr>
        <w:spacing w:line="360" w:lineRule="auto"/>
        <w:ind w:left="360" w:firstLine="360"/>
      </w:pPr>
    </w:p>
    <w:p w14:paraId="57737321" w14:textId="77777777" w:rsidR="00D2582F" w:rsidRDefault="00D2582F" w:rsidP="00747B63">
      <w:pPr>
        <w:spacing w:line="360" w:lineRule="auto"/>
        <w:ind w:left="360" w:firstLine="360"/>
        <w:rPr>
          <w:i/>
          <w:iCs/>
        </w:rPr>
      </w:pPr>
      <w:r w:rsidRPr="00D2582F">
        <w:t xml:space="preserve">Cummins, J. (2001). Bilingualism in education: Aspects of theory, research, and practice. </w:t>
      </w:r>
      <w:r w:rsidRPr="00D2582F">
        <w:rPr>
          <w:i/>
          <w:iCs/>
        </w:rPr>
        <w:t>Multilingual Matters.</w:t>
      </w:r>
    </w:p>
    <w:p w14:paraId="7BB47CDD" w14:textId="77777777" w:rsidR="00451EE2" w:rsidRPr="00D2582F" w:rsidRDefault="00451EE2" w:rsidP="00747B63">
      <w:pPr>
        <w:spacing w:line="360" w:lineRule="auto"/>
        <w:ind w:left="360" w:firstLine="360"/>
      </w:pPr>
    </w:p>
    <w:p w14:paraId="0314A005" w14:textId="77777777" w:rsidR="00D2582F" w:rsidRPr="00D2582F" w:rsidRDefault="00D2582F" w:rsidP="00D2582F">
      <w:pPr>
        <w:spacing w:line="360" w:lineRule="auto"/>
        <w:ind w:left="360"/>
      </w:pPr>
      <w:r w:rsidRPr="00D2582F">
        <w:rPr>
          <w:b/>
          <w:bCs/>
        </w:rPr>
        <w:t>Edited Books:</w:t>
      </w:r>
    </w:p>
    <w:p w14:paraId="494B89ED" w14:textId="77777777" w:rsidR="00D2582F" w:rsidRDefault="00D2582F" w:rsidP="00747B63">
      <w:pPr>
        <w:spacing w:line="360" w:lineRule="auto"/>
        <w:ind w:left="360" w:firstLine="360"/>
      </w:pPr>
      <w:r w:rsidRPr="00D2582F">
        <w:t>Snow, C. E., Burns, M. S., &amp; Griffin, P. (Eds.). (1998). Preventing reading difficulties in young children. National Academy Press.</w:t>
      </w:r>
    </w:p>
    <w:p w14:paraId="37EC0B47" w14:textId="77777777" w:rsidR="00451EE2" w:rsidRPr="00D2582F" w:rsidRDefault="00451EE2" w:rsidP="00747B63">
      <w:pPr>
        <w:spacing w:line="360" w:lineRule="auto"/>
        <w:ind w:left="360" w:firstLine="360"/>
      </w:pPr>
    </w:p>
    <w:p w14:paraId="71F72615" w14:textId="77777777" w:rsidR="00D2582F" w:rsidRPr="00D2582F" w:rsidRDefault="00D2582F" w:rsidP="00D2582F">
      <w:pPr>
        <w:spacing w:line="360" w:lineRule="auto"/>
        <w:ind w:left="360"/>
      </w:pPr>
      <w:r w:rsidRPr="00D2582F">
        <w:rPr>
          <w:b/>
          <w:bCs/>
        </w:rPr>
        <w:t>Reports and Other Documents:</w:t>
      </w:r>
    </w:p>
    <w:p w14:paraId="317CF46F" w14:textId="77777777" w:rsidR="00D2582F" w:rsidRDefault="00D2582F" w:rsidP="00747B63">
      <w:pPr>
        <w:spacing w:line="360" w:lineRule="auto"/>
        <w:ind w:left="360" w:firstLine="360"/>
      </w:pPr>
      <w:r w:rsidRPr="00D2582F">
        <w:t xml:space="preserve">Collier, V. P. (1987). Age and rate of acquisition of second language for academic purposes. </w:t>
      </w:r>
      <w:r w:rsidRPr="00D2582F">
        <w:rPr>
          <w:i/>
          <w:iCs/>
        </w:rPr>
        <w:t>TESOL Quarterly, 21</w:t>
      </w:r>
      <w:r w:rsidRPr="00D2582F">
        <w:t>(4), 617-641.</w:t>
      </w:r>
    </w:p>
    <w:p w14:paraId="50618804" w14:textId="77777777" w:rsidR="00451EE2" w:rsidRPr="00D2582F" w:rsidRDefault="00451EE2" w:rsidP="00747B63">
      <w:pPr>
        <w:spacing w:line="360" w:lineRule="auto"/>
        <w:ind w:left="360" w:firstLine="360"/>
      </w:pPr>
    </w:p>
    <w:p w14:paraId="21BA0318" w14:textId="77777777" w:rsidR="00D2582F" w:rsidRPr="00D2582F" w:rsidRDefault="00D2582F" w:rsidP="00D2582F">
      <w:pPr>
        <w:spacing w:line="360" w:lineRule="auto"/>
        <w:ind w:left="360"/>
      </w:pPr>
      <w:r w:rsidRPr="00D2582F">
        <w:rPr>
          <w:b/>
          <w:bCs/>
        </w:rPr>
        <w:t>Unpublished Works:</w:t>
      </w:r>
    </w:p>
    <w:p w14:paraId="78156F1B" w14:textId="77777777" w:rsidR="00D2582F" w:rsidRDefault="00D2582F" w:rsidP="00747B63">
      <w:pPr>
        <w:spacing w:line="360" w:lineRule="auto"/>
        <w:ind w:left="360" w:firstLine="360"/>
      </w:pPr>
      <w:r w:rsidRPr="00D2582F">
        <w:t>Dunn, R., &amp; Dunn, K. (1992). Teaching secondary students through their individual learning styles: Practical approaches for grades 7-12. Allyn &amp; Bacon.</w:t>
      </w:r>
    </w:p>
    <w:p w14:paraId="0367A52A" w14:textId="77777777" w:rsidR="00451EE2" w:rsidRPr="00D2582F" w:rsidRDefault="00451EE2" w:rsidP="00747B63">
      <w:pPr>
        <w:spacing w:line="360" w:lineRule="auto"/>
        <w:ind w:left="360" w:firstLine="360"/>
      </w:pPr>
    </w:p>
    <w:p w14:paraId="69545245" w14:textId="77777777" w:rsidR="00D2582F" w:rsidRPr="00D2582F" w:rsidRDefault="00D2582F" w:rsidP="00D2582F">
      <w:pPr>
        <w:spacing w:line="360" w:lineRule="auto"/>
        <w:ind w:left="360"/>
      </w:pPr>
      <w:r w:rsidRPr="00D2582F">
        <w:rPr>
          <w:b/>
          <w:bCs/>
        </w:rPr>
        <w:t>Other Sources:</w:t>
      </w:r>
    </w:p>
    <w:p w14:paraId="62E51DD2" w14:textId="77777777" w:rsidR="00D2582F" w:rsidRPr="00D2582F" w:rsidRDefault="00D2582F" w:rsidP="00747B63">
      <w:pPr>
        <w:spacing w:line="360" w:lineRule="auto"/>
        <w:ind w:left="360" w:firstLine="360"/>
      </w:pPr>
      <w:r w:rsidRPr="00D2582F">
        <w:t>Kolb, D. A. (1984). Experiential learning: Experience as the source of learning and development. Prentice-Hall.</w:t>
      </w:r>
    </w:p>
    <w:p w14:paraId="7BB7F8D7" w14:textId="77777777" w:rsidR="00AF54DC" w:rsidRDefault="00AF54DC" w:rsidP="00D2582F">
      <w:pPr>
        <w:spacing w:line="360" w:lineRule="auto"/>
        <w:ind w:left="720"/>
        <w:rPr>
          <w:b/>
          <w:bCs/>
        </w:rPr>
      </w:pPr>
    </w:p>
    <w:p w14:paraId="749BC486" w14:textId="61075475" w:rsidR="005A3890" w:rsidRPr="004F1CE0" w:rsidRDefault="00650F57" w:rsidP="004F1CE0">
      <w:pPr>
        <w:pStyle w:val="Heading2"/>
        <w:rPr>
          <w:b/>
          <w:bCs/>
        </w:rPr>
      </w:pPr>
      <w:bookmarkStart w:id="45" w:name="_Toc143123635"/>
      <w:r w:rsidRPr="004F1CE0">
        <w:rPr>
          <w:b/>
          <w:bCs/>
        </w:rPr>
        <w:t xml:space="preserve">Appendix 1 </w:t>
      </w:r>
      <w:r w:rsidR="005A3890" w:rsidRPr="004F1CE0">
        <w:rPr>
          <w:b/>
          <w:bCs/>
        </w:rPr>
        <w:t xml:space="preserve">- </w:t>
      </w:r>
      <w:r w:rsidRPr="004F1CE0">
        <w:rPr>
          <w:b/>
          <w:bCs/>
        </w:rPr>
        <w:t xml:space="preserve">LINC CURR FRAMEWORK_ AUG </w:t>
      </w:r>
      <w:r w:rsidR="00E27DBA">
        <w:rPr>
          <w:b/>
          <w:bCs/>
        </w:rPr>
        <w:t>16</w:t>
      </w:r>
      <w:r w:rsidRPr="004F1CE0">
        <w:rPr>
          <w:b/>
          <w:bCs/>
        </w:rPr>
        <w:t>_LITERACY_CLB 1 TO 4</w:t>
      </w:r>
      <w:bookmarkEnd w:id="45"/>
      <w:r w:rsidR="005A3890" w:rsidRPr="004F1CE0">
        <w:rPr>
          <w:b/>
          <w:bCs/>
        </w:rPr>
        <w:t xml:space="preserve"> </w:t>
      </w:r>
    </w:p>
    <w:p w14:paraId="266DD2B3" w14:textId="7DC7B5B1" w:rsidR="00650F57" w:rsidRPr="004F1CE0" w:rsidRDefault="00650F57" w:rsidP="004F1CE0">
      <w:pPr>
        <w:pStyle w:val="Heading2"/>
        <w:rPr>
          <w:b/>
          <w:bCs/>
        </w:rPr>
      </w:pPr>
      <w:bookmarkStart w:id="46" w:name="_Toc143123636"/>
      <w:r w:rsidRPr="004F1CE0">
        <w:rPr>
          <w:b/>
          <w:bCs/>
        </w:rPr>
        <w:t>Appendix 2</w:t>
      </w:r>
      <w:r w:rsidR="005A3890" w:rsidRPr="004F1CE0">
        <w:rPr>
          <w:b/>
          <w:bCs/>
        </w:rPr>
        <w:t xml:space="preserve"> - </w:t>
      </w:r>
      <w:r w:rsidRPr="004F1CE0">
        <w:rPr>
          <w:b/>
          <w:bCs/>
        </w:rPr>
        <w:t>MLA LINC CURR FRAMEWORK TRAINING PRESENTATION_JUNE 26_23</w:t>
      </w:r>
      <w:bookmarkEnd w:id="46"/>
    </w:p>
    <w:sectPr w:rsidR="00650F57" w:rsidRPr="004F1CE0" w:rsidSect="00540602">
      <w:headerReference w:type="default" r:id="rId21"/>
      <w:footerReference w:type="default" r:id="rId22"/>
      <w:footerReference w:type="first" r:id="rId2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3D45E" w14:textId="77777777" w:rsidR="00B2537A" w:rsidRDefault="00B2537A" w:rsidP="004A51D7">
      <w:r>
        <w:separator/>
      </w:r>
    </w:p>
  </w:endnote>
  <w:endnote w:type="continuationSeparator" w:id="0">
    <w:p w14:paraId="6DD3E468" w14:textId="77777777" w:rsidR="00B2537A" w:rsidRDefault="00B2537A" w:rsidP="004A51D7">
      <w:r>
        <w:continuationSeparator/>
      </w:r>
    </w:p>
  </w:endnote>
  <w:endnote w:type="continuationNotice" w:id="1">
    <w:p w14:paraId="6880883C" w14:textId="77777777" w:rsidR="00A525BA" w:rsidRDefault="00A52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B399D" w14:paraId="1B9F08CE" w14:textId="77777777" w:rsidTr="002E3D36">
      <w:trPr>
        <w:trHeight w:hRule="exact" w:val="115"/>
        <w:jc w:val="center"/>
      </w:trPr>
      <w:tc>
        <w:tcPr>
          <w:tcW w:w="4686" w:type="dxa"/>
          <w:shd w:val="clear" w:color="auto" w:fill="FFC000"/>
          <w:tcMar>
            <w:top w:w="0" w:type="dxa"/>
            <w:bottom w:w="0" w:type="dxa"/>
          </w:tcMar>
        </w:tcPr>
        <w:p w14:paraId="61A0C1F2" w14:textId="77777777" w:rsidR="00BB399D" w:rsidRDefault="00BB399D">
          <w:pPr>
            <w:pStyle w:val="Header"/>
            <w:tabs>
              <w:tab w:val="clear" w:pos="4680"/>
              <w:tab w:val="clear" w:pos="9360"/>
            </w:tabs>
            <w:rPr>
              <w:caps/>
              <w:sz w:val="18"/>
            </w:rPr>
          </w:pPr>
        </w:p>
      </w:tc>
      <w:tc>
        <w:tcPr>
          <w:tcW w:w="4674" w:type="dxa"/>
          <w:shd w:val="clear" w:color="auto" w:fill="FFC000"/>
          <w:tcMar>
            <w:top w:w="0" w:type="dxa"/>
            <w:bottom w:w="0" w:type="dxa"/>
          </w:tcMar>
        </w:tcPr>
        <w:p w14:paraId="6F3D3ECC" w14:textId="77777777" w:rsidR="00BB399D" w:rsidRDefault="00BB399D">
          <w:pPr>
            <w:pStyle w:val="Header"/>
            <w:tabs>
              <w:tab w:val="clear" w:pos="4680"/>
              <w:tab w:val="clear" w:pos="9360"/>
            </w:tabs>
            <w:jc w:val="right"/>
            <w:rPr>
              <w:caps/>
              <w:sz w:val="18"/>
            </w:rPr>
          </w:pPr>
        </w:p>
      </w:tc>
    </w:tr>
    <w:tr w:rsidR="00BB399D" w14:paraId="4A825B31" w14:textId="77777777">
      <w:trPr>
        <w:jc w:val="center"/>
      </w:trPr>
      <w:sdt>
        <w:sdtPr>
          <w:rPr>
            <w:rFonts w:asciiTheme="minorHAnsi" w:hAnsiTheme="minorHAnsi" w:cstheme="minorHAnsi"/>
            <w:caps/>
            <w:color w:val="808080" w:themeColor="background1" w:themeShade="80"/>
            <w:sz w:val="18"/>
            <w:szCs w:val="18"/>
            <w:lang w:val="pt-BR"/>
          </w:rPr>
          <w:alias w:val="Author"/>
          <w:tag w:val=""/>
          <w:id w:val="1534151868"/>
          <w:placeholder>
            <w:docPart w:val="6405581EF3414A8CB38078A18C9B0EC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F218181" w14:textId="59B30291" w:rsidR="00BB399D" w:rsidRPr="00BD134A" w:rsidRDefault="00BB399D">
              <w:pPr>
                <w:pStyle w:val="Footer"/>
                <w:tabs>
                  <w:tab w:val="clear" w:pos="4680"/>
                  <w:tab w:val="clear" w:pos="9360"/>
                </w:tabs>
                <w:rPr>
                  <w:caps/>
                  <w:color w:val="808080" w:themeColor="background1" w:themeShade="80"/>
                  <w:sz w:val="18"/>
                  <w:szCs w:val="18"/>
                  <w:lang w:val="pt-BR"/>
                </w:rPr>
              </w:pPr>
              <w:r w:rsidRPr="00BD134A">
                <w:rPr>
                  <w:rFonts w:asciiTheme="minorHAnsi" w:hAnsiTheme="minorHAnsi" w:cstheme="minorHAnsi"/>
                  <w:caps/>
                  <w:color w:val="808080" w:themeColor="background1" w:themeShade="80"/>
                  <w:sz w:val="18"/>
                  <w:szCs w:val="18"/>
                  <w:lang w:val="pt-BR"/>
                </w:rPr>
                <w:t>Maria  MacMinn Varvos</w:t>
              </w:r>
              <w:r w:rsidR="00BD134A" w:rsidRPr="00BD134A">
                <w:rPr>
                  <w:rFonts w:asciiTheme="minorHAnsi" w:hAnsiTheme="minorHAnsi" w:cstheme="minorHAnsi"/>
                  <w:caps/>
                  <w:color w:val="808080" w:themeColor="background1" w:themeShade="80"/>
                  <w:sz w:val="18"/>
                  <w:szCs w:val="18"/>
                  <w:lang w:val="pt-BR"/>
                </w:rPr>
                <w:t xml:space="preserve"> for ML</w:t>
              </w:r>
              <w:r w:rsidR="00BD134A">
                <w:rPr>
                  <w:rFonts w:asciiTheme="minorHAnsi" w:hAnsiTheme="minorHAnsi" w:cstheme="minorHAnsi"/>
                  <w:caps/>
                  <w:color w:val="808080" w:themeColor="background1" w:themeShade="80"/>
                  <w:sz w:val="18"/>
                  <w:szCs w:val="18"/>
                  <w:lang w:val="pt-BR"/>
                </w:rPr>
                <w:t>A – AUGUST 2023</w:t>
              </w:r>
            </w:p>
          </w:tc>
        </w:sdtContent>
      </w:sdt>
      <w:tc>
        <w:tcPr>
          <w:tcW w:w="4674" w:type="dxa"/>
          <w:shd w:val="clear" w:color="auto" w:fill="auto"/>
          <w:vAlign w:val="center"/>
        </w:tcPr>
        <w:p w14:paraId="03721453" w14:textId="77777777" w:rsidR="00BB399D" w:rsidRDefault="00BB399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BA4DE48" w14:textId="4E9645D4" w:rsidR="00DD4569" w:rsidRDefault="00DD4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F2B0C" w14:textId="4166252C" w:rsidR="00DD4569" w:rsidRDefault="00DD4569">
    <w:pPr>
      <w:pStyle w:val="Footer"/>
      <w:jc w:val="right"/>
    </w:pPr>
    <w:r>
      <w:fldChar w:fldCharType="begin"/>
    </w:r>
    <w:r>
      <w:instrText xml:space="preserve"> PAGE   \* MERGEFORMAT </w:instrText>
    </w:r>
    <w:r>
      <w:fldChar w:fldCharType="separate"/>
    </w:r>
    <w:r>
      <w:rPr>
        <w:noProof/>
      </w:rPr>
      <w:t>2</w:t>
    </w:r>
    <w:r>
      <w:rPr>
        <w:noProof/>
      </w:rPr>
      <w:fldChar w:fldCharType="end"/>
    </w:r>
  </w:p>
  <w:p w14:paraId="1D7A5892" w14:textId="77777777" w:rsidR="00DD4569" w:rsidRDefault="00DD4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27678" w14:textId="77777777" w:rsidR="00B2537A" w:rsidRDefault="00B2537A" w:rsidP="004A51D7">
      <w:r>
        <w:separator/>
      </w:r>
    </w:p>
  </w:footnote>
  <w:footnote w:type="continuationSeparator" w:id="0">
    <w:p w14:paraId="76C9641E" w14:textId="77777777" w:rsidR="00B2537A" w:rsidRDefault="00B2537A" w:rsidP="004A51D7">
      <w:r>
        <w:continuationSeparator/>
      </w:r>
    </w:p>
  </w:footnote>
  <w:footnote w:type="continuationNotice" w:id="1">
    <w:p w14:paraId="49AE7DB8" w14:textId="77777777" w:rsidR="00A525BA" w:rsidRDefault="00A525BA"/>
  </w:footnote>
  <w:footnote w:id="2">
    <w:p w14:paraId="71236575" w14:textId="3DC1D7CE" w:rsidR="0083597B" w:rsidRPr="0083597B" w:rsidRDefault="0083597B">
      <w:pPr>
        <w:pStyle w:val="FootnoteText"/>
        <w:rPr>
          <w:lang w:val="en-CA"/>
        </w:rPr>
      </w:pPr>
      <w:r>
        <w:rPr>
          <w:rStyle w:val="FootnoteReference"/>
        </w:rPr>
        <w:footnoteRef/>
      </w:r>
      <w:r>
        <w:t xml:space="preserve"> </w:t>
      </w:r>
      <w:r w:rsidRPr="0083597B">
        <w:t>Freedom to Learn (3rd Edition – Jan 21, 1994, by Carl R. Rogers (Author), H. Jerome Freiberg (Author)</w:t>
      </w:r>
    </w:p>
  </w:footnote>
  <w:footnote w:id="3">
    <w:p w14:paraId="65CB8D2B" w14:textId="2C003335" w:rsidR="00220240" w:rsidRPr="00220240" w:rsidRDefault="00220240">
      <w:pPr>
        <w:pStyle w:val="FootnoteText"/>
        <w:rPr>
          <w:lang w:val="en-CA"/>
        </w:rPr>
      </w:pPr>
      <w:r>
        <w:rPr>
          <w:rStyle w:val="FootnoteReference"/>
        </w:rPr>
        <w:footnoteRef/>
      </w:r>
      <w:r>
        <w:t xml:space="preserve"> </w:t>
      </w:r>
      <w:r w:rsidRPr="00220240">
        <w:rPr>
          <w:lang w:val="en-CA"/>
        </w:rPr>
        <w:t>Lake, D., &amp; Watt, D. (2004). Benchmark Adult Rate of Second Language Acquisition and Integration: How Long and How Fast. University of Calgary</w:t>
      </w:r>
    </w:p>
  </w:footnote>
  <w:footnote w:id="4">
    <w:p w14:paraId="299D9C1D" w14:textId="2431F7E8" w:rsidR="00D21FBD" w:rsidRPr="006D2FA2" w:rsidRDefault="00D21FBD" w:rsidP="00DC35B9">
      <w:pPr>
        <w:pStyle w:val="FootnoteText"/>
      </w:pPr>
    </w:p>
  </w:footnote>
  <w:footnote w:id="5">
    <w:p w14:paraId="2E19ACE3" w14:textId="77777777" w:rsidR="0052114D" w:rsidRPr="0052114D" w:rsidRDefault="0052114D" w:rsidP="0052114D">
      <w:pPr>
        <w:pStyle w:val="FootnoteText"/>
        <w:rPr>
          <w:i/>
          <w:iCs/>
          <w:lang w:val="en-CA"/>
        </w:rPr>
      </w:pPr>
      <w:r>
        <w:rPr>
          <w:rStyle w:val="FootnoteReference"/>
        </w:rPr>
        <w:footnoteRef/>
      </w:r>
      <w:r>
        <w:t xml:space="preserve"> </w:t>
      </w:r>
      <w:r w:rsidRPr="0052114D">
        <w:rPr>
          <w:i/>
          <w:iCs/>
          <w:sz w:val="16"/>
          <w:szCs w:val="16"/>
          <w:lang w:val="en-CA"/>
        </w:rPr>
        <w:t>Application of Task-based Approach in English Language Teaching, Feng Yufang &amp; Tang Xiaoyan 2004</w:t>
      </w:r>
      <w:bookmarkStart w:id="19" w:name="_bookmark64"/>
      <w:bookmarkEnd w:id="19"/>
      <w:r w:rsidRPr="0052114D">
        <w:rPr>
          <w:i/>
          <w:iCs/>
          <w:sz w:val="16"/>
          <w:szCs w:val="16"/>
          <w:lang w:val="en-CA"/>
        </w:rPr>
        <w:t>-2006 Introduction to Task-Based Language Teaching NORQUEST COLLEGE Funded by Alberta Innovation and Advanced Education and Jobs, Skills, Training and Labour Date: June 2013 Prepared by: Sara Gnida</w:t>
      </w:r>
      <w:r w:rsidRPr="0052114D">
        <w:rPr>
          <w:sz w:val="16"/>
          <w:szCs w:val="16"/>
          <w:lang w:val="en-CA"/>
        </w:rPr>
        <w:t xml:space="preserve"> Rural Routes 14 </w:t>
      </w:r>
      <w:r w:rsidRPr="0052114D">
        <w:rPr>
          <w:i/>
          <w:iCs/>
          <w:sz w:val="16"/>
          <w:szCs w:val="16"/>
          <w:lang w:val="en-CA"/>
        </w:rPr>
        <w:t>Principles of Instructed Language Learning, Rod Ellis, University of Auckland Asian EFL Journal September 2005</w:t>
      </w:r>
    </w:p>
    <w:p w14:paraId="1C11BDB4" w14:textId="2A0A5DE7" w:rsidR="0052114D" w:rsidRPr="0052114D" w:rsidRDefault="0052114D">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659C2" w14:textId="790BF9AF" w:rsidR="00A03D52" w:rsidRPr="00BD34BB" w:rsidRDefault="00CB5136">
    <w:pPr>
      <w:pStyle w:val="Header"/>
      <w:rPr>
        <w:rFonts w:asciiTheme="minorHAnsi" w:hAnsiTheme="minorHAnsi" w:cstheme="minorHAnsi"/>
      </w:rPr>
    </w:pPr>
    <w:r w:rsidRPr="00BD34BB">
      <w:rPr>
        <w:rFonts w:asciiTheme="minorHAnsi" w:hAnsiTheme="minorHAnsi" w:cstheme="minorHAnsi"/>
      </w:rPr>
      <w:t>LINC CURRICULUM GUIDE</w:t>
    </w:r>
  </w:p>
  <w:p w14:paraId="0FBC955D" w14:textId="77777777" w:rsidR="00A03D52" w:rsidRDefault="00A03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32D"/>
    <w:multiLevelType w:val="hybridMultilevel"/>
    <w:tmpl w:val="7606624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646F53"/>
    <w:multiLevelType w:val="hybridMultilevel"/>
    <w:tmpl w:val="110ECC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714EDB"/>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B2445"/>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D69D0"/>
    <w:multiLevelType w:val="hybridMultilevel"/>
    <w:tmpl w:val="49C8CF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50E7F11"/>
    <w:multiLevelType w:val="hybridMultilevel"/>
    <w:tmpl w:val="EE420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6235E5"/>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043F5"/>
    <w:multiLevelType w:val="multilevel"/>
    <w:tmpl w:val="A340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496A9B"/>
    <w:multiLevelType w:val="multilevel"/>
    <w:tmpl w:val="1D583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7709F3"/>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E234D"/>
    <w:multiLevelType w:val="multilevel"/>
    <w:tmpl w:val="E65A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E54AA"/>
    <w:multiLevelType w:val="multilevel"/>
    <w:tmpl w:val="0136F1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51102B"/>
    <w:multiLevelType w:val="hybridMultilevel"/>
    <w:tmpl w:val="38C8B9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CCE29A9"/>
    <w:multiLevelType w:val="multilevel"/>
    <w:tmpl w:val="E6C4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50AD3"/>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496F7B"/>
    <w:multiLevelType w:val="hybridMultilevel"/>
    <w:tmpl w:val="F7F4DA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F8D79BE"/>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727792"/>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EC59F2"/>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5603A3"/>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6C365B"/>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BA299B"/>
    <w:multiLevelType w:val="hybridMultilevel"/>
    <w:tmpl w:val="91E0E2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F0F64DA"/>
    <w:multiLevelType w:val="hybridMultilevel"/>
    <w:tmpl w:val="46942A84"/>
    <w:lvl w:ilvl="0" w:tplc="10090001">
      <w:start w:val="1"/>
      <w:numFmt w:val="bullet"/>
      <w:lvlText w:val=""/>
      <w:lvlJc w:val="left"/>
      <w:pPr>
        <w:ind w:left="360" w:hanging="360"/>
      </w:pPr>
      <w:rPr>
        <w:rFonts w:ascii="Symbol" w:hAnsi="Symbol" w:hint="default"/>
      </w:rPr>
    </w:lvl>
    <w:lvl w:ilvl="1" w:tplc="96744A0E">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1C60177"/>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4F013E"/>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B21E2C"/>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EE2764"/>
    <w:multiLevelType w:val="multilevel"/>
    <w:tmpl w:val="0136F1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8EF29C7"/>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C7110B"/>
    <w:multiLevelType w:val="multilevel"/>
    <w:tmpl w:val="2F36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C574EA"/>
    <w:multiLevelType w:val="multilevel"/>
    <w:tmpl w:val="302A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C2ACC"/>
    <w:multiLevelType w:val="hybridMultilevel"/>
    <w:tmpl w:val="22D81E4A"/>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4E740D9A"/>
    <w:multiLevelType w:val="multilevel"/>
    <w:tmpl w:val="9A902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8A4C56"/>
    <w:multiLevelType w:val="multilevel"/>
    <w:tmpl w:val="9A902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5C0A3E"/>
    <w:multiLevelType w:val="multilevel"/>
    <w:tmpl w:val="4582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207684"/>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4E22AC"/>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667CF6"/>
    <w:multiLevelType w:val="multilevel"/>
    <w:tmpl w:val="867A8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E0432B"/>
    <w:multiLevelType w:val="multilevel"/>
    <w:tmpl w:val="0136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4F1EB0"/>
    <w:multiLevelType w:val="hybridMultilevel"/>
    <w:tmpl w:val="8F2022B0"/>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F063E73"/>
    <w:multiLevelType w:val="hybridMultilevel"/>
    <w:tmpl w:val="17CC2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F11654D"/>
    <w:multiLevelType w:val="hybridMultilevel"/>
    <w:tmpl w:val="B48E4E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3A16122"/>
    <w:multiLevelType w:val="hybridMultilevel"/>
    <w:tmpl w:val="54607A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695D688D"/>
    <w:multiLevelType w:val="multilevel"/>
    <w:tmpl w:val="0136F1B4"/>
    <w:lvl w:ilvl="0">
      <w:start w:val="1"/>
      <w:numFmt w:val="bullet"/>
      <w:lvlText w:val=""/>
      <w:lvlJc w:val="left"/>
      <w:pPr>
        <w:tabs>
          <w:tab w:val="num" w:pos="510"/>
        </w:tabs>
        <w:ind w:left="510" w:hanging="360"/>
      </w:pPr>
      <w:rPr>
        <w:rFonts w:ascii="Symbol" w:hAnsi="Symbol" w:hint="default"/>
        <w:sz w:val="20"/>
      </w:rPr>
    </w:lvl>
    <w:lvl w:ilvl="1" w:tentative="1">
      <w:start w:val="1"/>
      <w:numFmt w:val="bullet"/>
      <w:lvlText w:val=""/>
      <w:lvlJc w:val="left"/>
      <w:pPr>
        <w:tabs>
          <w:tab w:val="num" w:pos="1230"/>
        </w:tabs>
        <w:ind w:left="1230" w:hanging="360"/>
      </w:pPr>
      <w:rPr>
        <w:rFonts w:ascii="Symbol" w:hAnsi="Symbol" w:hint="default"/>
        <w:sz w:val="20"/>
      </w:rPr>
    </w:lvl>
    <w:lvl w:ilvl="2" w:tentative="1">
      <w:start w:val="1"/>
      <w:numFmt w:val="bullet"/>
      <w:lvlText w:val=""/>
      <w:lvlJc w:val="left"/>
      <w:pPr>
        <w:tabs>
          <w:tab w:val="num" w:pos="1950"/>
        </w:tabs>
        <w:ind w:left="1950" w:hanging="360"/>
      </w:pPr>
      <w:rPr>
        <w:rFonts w:ascii="Symbol" w:hAnsi="Symbol" w:hint="default"/>
        <w:sz w:val="20"/>
      </w:rPr>
    </w:lvl>
    <w:lvl w:ilvl="3" w:tentative="1">
      <w:start w:val="1"/>
      <w:numFmt w:val="bullet"/>
      <w:lvlText w:val=""/>
      <w:lvlJc w:val="left"/>
      <w:pPr>
        <w:tabs>
          <w:tab w:val="num" w:pos="2670"/>
        </w:tabs>
        <w:ind w:left="2670" w:hanging="360"/>
      </w:pPr>
      <w:rPr>
        <w:rFonts w:ascii="Symbol" w:hAnsi="Symbol" w:hint="default"/>
        <w:sz w:val="20"/>
      </w:rPr>
    </w:lvl>
    <w:lvl w:ilvl="4" w:tentative="1">
      <w:start w:val="1"/>
      <w:numFmt w:val="bullet"/>
      <w:lvlText w:val=""/>
      <w:lvlJc w:val="left"/>
      <w:pPr>
        <w:tabs>
          <w:tab w:val="num" w:pos="3390"/>
        </w:tabs>
        <w:ind w:left="3390" w:hanging="360"/>
      </w:pPr>
      <w:rPr>
        <w:rFonts w:ascii="Symbol" w:hAnsi="Symbol" w:hint="default"/>
        <w:sz w:val="20"/>
      </w:rPr>
    </w:lvl>
    <w:lvl w:ilvl="5" w:tentative="1">
      <w:start w:val="1"/>
      <w:numFmt w:val="bullet"/>
      <w:lvlText w:val=""/>
      <w:lvlJc w:val="left"/>
      <w:pPr>
        <w:tabs>
          <w:tab w:val="num" w:pos="4110"/>
        </w:tabs>
        <w:ind w:left="4110" w:hanging="360"/>
      </w:pPr>
      <w:rPr>
        <w:rFonts w:ascii="Symbol" w:hAnsi="Symbol" w:hint="default"/>
        <w:sz w:val="20"/>
      </w:rPr>
    </w:lvl>
    <w:lvl w:ilvl="6" w:tentative="1">
      <w:start w:val="1"/>
      <w:numFmt w:val="bullet"/>
      <w:lvlText w:val=""/>
      <w:lvlJc w:val="left"/>
      <w:pPr>
        <w:tabs>
          <w:tab w:val="num" w:pos="4830"/>
        </w:tabs>
        <w:ind w:left="4830" w:hanging="360"/>
      </w:pPr>
      <w:rPr>
        <w:rFonts w:ascii="Symbol" w:hAnsi="Symbol" w:hint="default"/>
        <w:sz w:val="20"/>
      </w:rPr>
    </w:lvl>
    <w:lvl w:ilvl="7" w:tentative="1">
      <w:start w:val="1"/>
      <w:numFmt w:val="bullet"/>
      <w:lvlText w:val=""/>
      <w:lvlJc w:val="left"/>
      <w:pPr>
        <w:tabs>
          <w:tab w:val="num" w:pos="5550"/>
        </w:tabs>
        <w:ind w:left="5550" w:hanging="360"/>
      </w:pPr>
      <w:rPr>
        <w:rFonts w:ascii="Symbol" w:hAnsi="Symbol" w:hint="default"/>
        <w:sz w:val="20"/>
      </w:rPr>
    </w:lvl>
    <w:lvl w:ilvl="8" w:tentative="1">
      <w:start w:val="1"/>
      <w:numFmt w:val="bullet"/>
      <w:lvlText w:val=""/>
      <w:lvlJc w:val="left"/>
      <w:pPr>
        <w:tabs>
          <w:tab w:val="num" w:pos="6270"/>
        </w:tabs>
        <w:ind w:left="6270" w:hanging="360"/>
      </w:pPr>
      <w:rPr>
        <w:rFonts w:ascii="Symbol" w:hAnsi="Symbol" w:hint="default"/>
        <w:sz w:val="20"/>
      </w:rPr>
    </w:lvl>
  </w:abstractNum>
  <w:abstractNum w:abstractNumId="43" w15:restartNumberingAfterBreak="0">
    <w:nsid w:val="706E0A28"/>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CB5424"/>
    <w:multiLevelType w:val="multilevel"/>
    <w:tmpl w:val="9A902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3C1BB1"/>
    <w:multiLevelType w:val="multilevel"/>
    <w:tmpl w:val="D15083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382D3B"/>
    <w:multiLevelType w:val="multilevel"/>
    <w:tmpl w:val="D2F0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5269AA"/>
    <w:multiLevelType w:val="multilevel"/>
    <w:tmpl w:val="9A902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7B5426"/>
    <w:multiLevelType w:val="multilevel"/>
    <w:tmpl w:val="E08C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5637437">
    <w:abstractNumId w:val="32"/>
  </w:num>
  <w:num w:numId="2" w16cid:durableId="2089425156">
    <w:abstractNumId w:val="25"/>
  </w:num>
  <w:num w:numId="3" w16cid:durableId="1571161221">
    <w:abstractNumId w:val="43"/>
  </w:num>
  <w:num w:numId="4" w16cid:durableId="450171848">
    <w:abstractNumId w:val="3"/>
  </w:num>
  <w:num w:numId="5" w16cid:durableId="522286005">
    <w:abstractNumId w:val="20"/>
  </w:num>
  <w:num w:numId="6" w16cid:durableId="1667198531">
    <w:abstractNumId w:val="19"/>
  </w:num>
  <w:num w:numId="7" w16cid:durableId="420568438">
    <w:abstractNumId w:val="24"/>
  </w:num>
  <w:num w:numId="8" w16cid:durableId="834033264">
    <w:abstractNumId w:val="27"/>
  </w:num>
  <w:num w:numId="9" w16cid:durableId="1042680185">
    <w:abstractNumId w:val="34"/>
  </w:num>
  <w:num w:numId="10" w16cid:durableId="1697609366">
    <w:abstractNumId w:val="45"/>
  </w:num>
  <w:num w:numId="11" w16cid:durableId="51075975">
    <w:abstractNumId w:val="5"/>
  </w:num>
  <w:num w:numId="12" w16cid:durableId="689913965">
    <w:abstractNumId w:val="39"/>
  </w:num>
  <w:num w:numId="13" w16cid:durableId="1717462489">
    <w:abstractNumId w:val="4"/>
  </w:num>
  <w:num w:numId="14" w16cid:durableId="2003048911">
    <w:abstractNumId w:val="31"/>
  </w:num>
  <w:num w:numId="15" w16cid:durableId="1996646036">
    <w:abstractNumId w:val="47"/>
  </w:num>
  <w:num w:numId="16" w16cid:durableId="117846632">
    <w:abstractNumId w:val="44"/>
  </w:num>
  <w:num w:numId="17" w16cid:durableId="705906364">
    <w:abstractNumId w:val="29"/>
  </w:num>
  <w:num w:numId="18" w16cid:durableId="1380516614">
    <w:abstractNumId w:val="13"/>
  </w:num>
  <w:num w:numId="19" w16cid:durableId="901719490">
    <w:abstractNumId w:val="33"/>
  </w:num>
  <w:num w:numId="20" w16cid:durableId="1292831282">
    <w:abstractNumId w:val="46"/>
  </w:num>
  <w:num w:numId="21" w16cid:durableId="1376855036">
    <w:abstractNumId w:val="7"/>
  </w:num>
  <w:num w:numId="22" w16cid:durableId="1470973195">
    <w:abstractNumId w:val="6"/>
  </w:num>
  <w:num w:numId="23" w16cid:durableId="846090759">
    <w:abstractNumId w:val="2"/>
  </w:num>
  <w:num w:numId="24" w16cid:durableId="923875699">
    <w:abstractNumId w:val="23"/>
  </w:num>
  <w:num w:numId="25" w16cid:durableId="1235512988">
    <w:abstractNumId w:val="14"/>
  </w:num>
  <w:num w:numId="26" w16cid:durableId="1107575436">
    <w:abstractNumId w:val="16"/>
  </w:num>
  <w:num w:numId="27" w16cid:durableId="210919041">
    <w:abstractNumId w:val="18"/>
  </w:num>
  <w:num w:numId="28" w16cid:durableId="1578828370">
    <w:abstractNumId w:val="17"/>
  </w:num>
  <w:num w:numId="29" w16cid:durableId="1013797561">
    <w:abstractNumId w:val="35"/>
  </w:num>
  <w:num w:numId="30" w16cid:durableId="530152106">
    <w:abstractNumId w:val="9"/>
  </w:num>
  <w:num w:numId="31" w16cid:durableId="1382633421">
    <w:abstractNumId w:val="12"/>
  </w:num>
  <w:num w:numId="32" w16cid:durableId="903446010">
    <w:abstractNumId w:val="15"/>
  </w:num>
  <w:num w:numId="33" w16cid:durableId="635136686">
    <w:abstractNumId w:val="42"/>
  </w:num>
  <w:num w:numId="34" w16cid:durableId="1564289811">
    <w:abstractNumId w:val="11"/>
  </w:num>
  <w:num w:numId="35" w16cid:durableId="999649889">
    <w:abstractNumId w:val="37"/>
  </w:num>
  <w:num w:numId="36" w16cid:durableId="1206137697">
    <w:abstractNumId w:val="26"/>
  </w:num>
  <w:num w:numId="37" w16cid:durableId="1472286000">
    <w:abstractNumId w:val="41"/>
  </w:num>
  <w:num w:numId="38" w16cid:durableId="1678998698">
    <w:abstractNumId w:val="21"/>
  </w:num>
  <w:num w:numId="39" w16cid:durableId="1562672043">
    <w:abstractNumId w:val="38"/>
  </w:num>
  <w:num w:numId="40" w16cid:durableId="2135559903">
    <w:abstractNumId w:val="0"/>
  </w:num>
  <w:num w:numId="41" w16cid:durableId="326443629">
    <w:abstractNumId w:val="8"/>
  </w:num>
  <w:num w:numId="42" w16cid:durableId="1894853145">
    <w:abstractNumId w:val="28"/>
  </w:num>
  <w:num w:numId="43" w16cid:durableId="1266110389">
    <w:abstractNumId w:val="48"/>
  </w:num>
  <w:num w:numId="44" w16cid:durableId="511185452">
    <w:abstractNumId w:val="36"/>
  </w:num>
  <w:num w:numId="45" w16cid:durableId="1631862364">
    <w:abstractNumId w:val="10"/>
  </w:num>
  <w:num w:numId="46" w16cid:durableId="489954305">
    <w:abstractNumId w:val="1"/>
  </w:num>
  <w:num w:numId="47" w16cid:durableId="885410395">
    <w:abstractNumId w:val="22"/>
  </w:num>
  <w:num w:numId="48" w16cid:durableId="1574046094">
    <w:abstractNumId w:val="30"/>
  </w:num>
  <w:num w:numId="49" w16cid:durableId="415130919">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66"/>
    <w:rsid w:val="00005833"/>
    <w:rsid w:val="00014325"/>
    <w:rsid w:val="0001436E"/>
    <w:rsid w:val="000210E2"/>
    <w:rsid w:val="00026FC6"/>
    <w:rsid w:val="000302B3"/>
    <w:rsid w:val="00030676"/>
    <w:rsid w:val="00036114"/>
    <w:rsid w:val="00041E8F"/>
    <w:rsid w:val="000421B6"/>
    <w:rsid w:val="000502AF"/>
    <w:rsid w:val="0005110C"/>
    <w:rsid w:val="00051158"/>
    <w:rsid w:val="00057932"/>
    <w:rsid w:val="000612D3"/>
    <w:rsid w:val="000618AC"/>
    <w:rsid w:val="0006700D"/>
    <w:rsid w:val="00073CF9"/>
    <w:rsid w:val="00073EDD"/>
    <w:rsid w:val="0007426E"/>
    <w:rsid w:val="0008181D"/>
    <w:rsid w:val="00087CE9"/>
    <w:rsid w:val="00092280"/>
    <w:rsid w:val="00094448"/>
    <w:rsid w:val="0009473C"/>
    <w:rsid w:val="00094F8E"/>
    <w:rsid w:val="00096106"/>
    <w:rsid w:val="000A1E42"/>
    <w:rsid w:val="000A64E4"/>
    <w:rsid w:val="000A7410"/>
    <w:rsid w:val="000B48FD"/>
    <w:rsid w:val="000C0603"/>
    <w:rsid w:val="000D28B8"/>
    <w:rsid w:val="000E1862"/>
    <w:rsid w:val="000E4B3A"/>
    <w:rsid w:val="000F2544"/>
    <w:rsid w:val="000F29A2"/>
    <w:rsid w:val="00113EA3"/>
    <w:rsid w:val="001178EF"/>
    <w:rsid w:val="00122F54"/>
    <w:rsid w:val="00124431"/>
    <w:rsid w:val="00124F25"/>
    <w:rsid w:val="0013062F"/>
    <w:rsid w:val="00131128"/>
    <w:rsid w:val="00136B92"/>
    <w:rsid w:val="00140A5D"/>
    <w:rsid w:val="00144708"/>
    <w:rsid w:val="00144FA4"/>
    <w:rsid w:val="00147C3E"/>
    <w:rsid w:val="0015135E"/>
    <w:rsid w:val="001566D6"/>
    <w:rsid w:val="00163E50"/>
    <w:rsid w:val="00165768"/>
    <w:rsid w:val="0017088B"/>
    <w:rsid w:val="001713F6"/>
    <w:rsid w:val="00180052"/>
    <w:rsid w:val="001847EE"/>
    <w:rsid w:val="001848D8"/>
    <w:rsid w:val="00193670"/>
    <w:rsid w:val="00194522"/>
    <w:rsid w:val="0019547C"/>
    <w:rsid w:val="001A55A8"/>
    <w:rsid w:val="001B0425"/>
    <w:rsid w:val="001B0748"/>
    <w:rsid w:val="001B16B4"/>
    <w:rsid w:val="001B4DCA"/>
    <w:rsid w:val="001B58F5"/>
    <w:rsid w:val="001C60A2"/>
    <w:rsid w:val="001C7680"/>
    <w:rsid w:val="001D60D9"/>
    <w:rsid w:val="001E0014"/>
    <w:rsid w:val="001E5660"/>
    <w:rsid w:val="001E676D"/>
    <w:rsid w:val="001E7A3C"/>
    <w:rsid w:val="001EE966"/>
    <w:rsid w:val="001F7BAD"/>
    <w:rsid w:val="00203DEA"/>
    <w:rsid w:val="00220240"/>
    <w:rsid w:val="00221BEA"/>
    <w:rsid w:val="00222097"/>
    <w:rsid w:val="00230C51"/>
    <w:rsid w:val="0023351E"/>
    <w:rsid w:val="00235FF1"/>
    <w:rsid w:val="00236FA2"/>
    <w:rsid w:val="002406F7"/>
    <w:rsid w:val="00240F2D"/>
    <w:rsid w:val="00243FC6"/>
    <w:rsid w:val="00253C8D"/>
    <w:rsid w:val="0025573B"/>
    <w:rsid w:val="00255DB7"/>
    <w:rsid w:val="002568B9"/>
    <w:rsid w:val="00262719"/>
    <w:rsid w:val="00272A1F"/>
    <w:rsid w:val="002740F4"/>
    <w:rsid w:val="00275D26"/>
    <w:rsid w:val="00276825"/>
    <w:rsid w:val="00277F07"/>
    <w:rsid w:val="00281FFF"/>
    <w:rsid w:val="00282D75"/>
    <w:rsid w:val="00287BC6"/>
    <w:rsid w:val="00287D4D"/>
    <w:rsid w:val="00291B25"/>
    <w:rsid w:val="002A0F38"/>
    <w:rsid w:val="002A23F0"/>
    <w:rsid w:val="002A4E18"/>
    <w:rsid w:val="002A6027"/>
    <w:rsid w:val="002B0B95"/>
    <w:rsid w:val="002B2634"/>
    <w:rsid w:val="002B4FF0"/>
    <w:rsid w:val="002C097D"/>
    <w:rsid w:val="002C0C29"/>
    <w:rsid w:val="002C0C5D"/>
    <w:rsid w:val="002C45F0"/>
    <w:rsid w:val="002C7119"/>
    <w:rsid w:val="002D51BF"/>
    <w:rsid w:val="002E3D36"/>
    <w:rsid w:val="002E50B0"/>
    <w:rsid w:val="002E78EC"/>
    <w:rsid w:val="002F09EF"/>
    <w:rsid w:val="002F36F0"/>
    <w:rsid w:val="002F7347"/>
    <w:rsid w:val="00304E7C"/>
    <w:rsid w:val="00313030"/>
    <w:rsid w:val="00316849"/>
    <w:rsid w:val="00317981"/>
    <w:rsid w:val="0032453B"/>
    <w:rsid w:val="00327858"/>
    <w:rsid w:val="00331ECD"/>
    <w:rsid w:val="003357A1"/>
    <w:rsid w:val="0033784B"/>
    <w:rsid w:val="00344454"/>
    <w:rsid w:val="003450C2"/>
    <w:rsid w:val="003460B5"/>
    <w:rsid w:val="003474FC"/>
    <w:rsid w:val="003577AA"/>
    <w:rsid w:val="003615C5"/>
    <w:rsid w:val="003654EF"/>
    <w:rsid w:val="003677A5"/>
    <w:rsid w:val="00367F26"/>
    <w:rsid w:val="00370DB1"/>
    <w:rsid w:val="0037114D"/>
    <w:rsid w:val="00372FA8"/>
    <w:rsid w:val="00373D5B"/>
    <w:rsid w:val="003746BE"/>
    <w:rsid w:val="00377DB2"/>
    <w:rsid w:val="00381E25"/>
    <w:rsid w:val="00390277"/>
    <w:rsid w:val="00392AEE"/>
    <w:rsid w:val="00392FB9"/>
    <w:rsid w:val="003A05E3"/>
    <w:rsid w:val="003A6110"/>
    <w:rsid w:val="003B08B3"/>
    <w:rsid w:val="003B234E"/>
    <w:rsid w:val="003B5121"/>
    <w:rsid w:val="003B513B"/>
    <w:rsid w:val="003B6F0E"/>
    <w:rsid w:val="003C01B3"/>
    <w:rsid w:val="003C174F"/>
    <w:rsid w:val="003C2817"/>
    <w:rsid w:val="003C3FDC"/>
    <w:rsid w:val="003C452D"/>
    <w:rsid w:val="003D0B08"/>
    <w:rsid w:val="003D5889"/>
    <w:rsid w:val="003D619B"/>
    <w:rsid w:val="003E0A32"/>
    <w:rsid w:val="003E0C8A"/>
    <w:rsid w:val="003E1CC2"/>
    <w:rsid w:val="003F0348"/>
    <w:rsid w:val="003F53BE"/>
    <w:rsid w:val="003F5ED6"/>
    <w:rsid w:val="003F7B9D"/>
    <w:rsid w:val="004012E7"/>
    <w:rsid w:val="004051B0"/>
    <w:rsid w:val="00414B69"/>
    <w:rsid w:val="00415469"/>
    <w:rsid w:val="0042232D"/>
    <w:rsid w:val="00426156"/>
    <w:rsid w:val="004327F5"/>
    <w:rsid w:val="00434B60"/>
    <w:rsid w:val="00441443"/>
    <w:rsid w:val="00441B8B"/>
    <w:rsid w:val="00441DC1"/>
    <w:rsid w:val="004437F7"/>
    <w:rsid w:val="0044719C"/>
    <w:rsid w:val="0045144A"/>
    <w:rsid w:val="00451EE2"/>
    <w:rsid w:val="00456763"/>
    <w:rsid w:val="004606D7"/>
    <w:rsid w:val="00461359"/>
    <w:rsid w:val="0046596A"/>
    <w:rsid w:val="0046769D"/>
    <w:rsid w:val="0047483A"/>
    <w:rsid w:val="00474D00"/>
    <w:rsid w:val="0048139F"/>
    <w:rsid w:val="00481D3B"/>
    <w:rsid w:val="00484F3A"/>
    <w:rsid w:val="00494D3A"/>
    <w:rsid w:val="004A51D7"/>
    <w:rsid w:val="004A6EDC"/>
    <w:rsid w:val="004B21FA"/>
    <w:rsid w:val="004B2317"/>
    <w:rsid w:val="004B465D"/>
    <w:rsid w:val="004C3299"/>
    <w:rsid w:val="004C6039"/>
    <w:rsid w:val="004D1F2C"/>
    <w:rsid w:val="004D4F64"/>
    <w:rsid w:val="004E20A2"/>
    <w:rsid w:val="004E5C33"/>
    <w:rsid w:val="004E73F4"/>
    <w:rsid w:val="004F1CE0"/>
    <w:rsid w:val="004F41CE"/>
    <w:rsid w:val="004F5655"/>
    <w:rsid w:val="004F5D40"/>
    <w:rsid w:val="00504035"/>
    <w:rsid w:val="005063D8"/>
    <w:rsid w:val="0052114D"/>
    <w:rsid w:val="0052546C"/>
    <w:rsid w:val="005320B7"/>
    <w:rsid w:val="0053359C"/>
    <w:rsid w:val="005336B0"/>
    <w:rsid w:val="00540602"/>
    <w:rsid w:val="00541A2B"/>
    <w:rsid w:val="00545454"/>
    <w:rsid w:val="0055538C"/>
    <w:rsid w:val="00556C7F"/>
    <w:rsid w:val="00556D34"/>
    <w:rsid w:val="00557C27"/>
    <w:rsid w:val="00566E66"/>
    <w:rsid w:val="0057307A"/>
    <w:rsid w:val="00580D9F"/>
    <w:rsid w:val="005A2702"/>
    <w:rsid w:val="005A3890"/>
    <w:rsid w:val="005A4F31"/>
    <w:rsid w:val="005A6A37"/>
    <w:rsid w:val="005B0C06"/>
    <w:rsid w:val="005B1D41"/>
    <w:rsid w:val="005B1FA5"/>
    <w:rsid w:val="005B5B4F"/>
    <w:rsid w:val="005C0A55"/>
    <w:rsid w:val="005C2728"/>
    <w:rsid w:val="005C31AC"/>
    <w:rsid w:val="005C3992"/>
    <w:rsid w:val="005C4992"/>
    <w:rsid w:val="005C7366"/>
    <w:rsid w:val="005D00C2"/>
    <w:rsid w:val="005D31D4"/>
    <w:rsid w:val="005D444A"/>
    <w:rsid w:val="005D4725"/>
    <w:rsid w:val="005D58DF"/>
    <w:rsid w:val="005D78DE"/>
    <w:rsid w:val="005E6AEA"/>
    <w:rsid w:val="005E7774"/>
    <w:rsid w:val="005E79BD"/>
    <w:rsid w:val="005F1D54"/>
    <w:rsid w:val="005F37B9"/>
    <w:rsid w:val="005F44F2"/>
    <w:rsid w:val="00600109"/>
    <w:rsid w:val="0060736A"/>
    <w:rsid w:val="00614CE0"/>
    <w:rsid w:val="006156CF"/>
    <w:rsid w:val="00617277"/>
    <w:rsid w:val="006342F9"/>
    <w:rsid w:val="00647CB8"/>
    <w:rsid w:val="00650F57"/>
    <w:rsid w:val="006573F7"/>
    <w:rsid w:val="006618C9"/>
    <w:rsid w:val="00662847"/>
    <w:rsid w:val="006640CB"/>
    <w:rsid w:val="00670421"/>
    <w:rsid w:val="0067091D"/>
    <w:rsid w:val="0067438E"/>
    <w:rsid w:val="00675FC7"/>
    <w:rsid w:val="0067663A"/>
    <w:rsid w:val="00680C28"/>
    <w:rsid w:val="0068640A"/>
    <w:rsid w:val="00687C3B"/>
    <w:rsid w:val="006A260B"/>
    <w:rsid w:val="006B7F66"/>
    <w:rsid w:val="006C3451"/>
    <w:rsid w:val="006C4047"/>
    <w:rsid w:val="006D166A"/>
    <w:rsid w:val="006D2FA2"/>
    <w:rsid w:val="006D4D77"/>
    <w:rsid w:val="006D69AC"/>
    <w:rsid w:val="006E1F72"/>
    <w:rsid w:val="006F0034"/>
    <w:rsid w:val="006F423E"/>
    <w:rsid w:val="00702460"/>
    <w:rsid w:val="007035AE"/>
    <w:rsid w:val="00704E7E"/>
    <w:rsid w:val="007078E4"/>
    <w:rsid w:val="00707F24"/>
    <w:rsid w:val="00710B7B"/>
    <w:rsid w:val="0071221C"/>
    <w:rsid w:val="00715D00"/>
    <w:rsid w:val="00731511"/>
    <w:rsid w:val="007315B3"/>
    <w:rsid w:val="0073677E"/>
    <w:rsid w:val="00747B63"/>
    <w:rsid w:val="0076013A"/>
    <w:rsid w:val="00761D24"/>
    <w:rsid w:val="00766276"/>
    <w:rsid w:val="00772FB3"/>
    <w:rsid w:val="00773AD2"/>
    <w:rsid w:val="007745BC"/>
    <w:rsid w:val="00775E16"/>
    <w:rsid w:val="0077641F"/>
    <w:rsid w:val="0078063D"/>
    <w:rsid w:val="0078132D"/>
    <w:rsid w:val="00785A42"/>
    <w:rsid w:val="00786020"/>
    <w:rsid w:val="00787E4A"/>
    <w:rsid w:val="00791F37"/>
    <w:rsid w:val="007966E4"/>
    <w:rsid w:val="007A0491"/>
    <w:rsid w:val="007A1D35"/>
    <w:rsid w:val="007A44DF"/>
    <w:rsid w:val="007A73DA"/>
    <w:rsid w:val="007B1877"/>
    <w:rsid w:val="007B2993"/>
    <w:rsid w:val="007B6F7F"/>
    <w:rsid w:val="007B6FD5"/>
    <w:rsid w:val="007C10CE"/>
    <w:rsid w:val="007C1762"/>
    <w:rsid w:val="007C203C"/>
    <w:rsid w:val="007C6B47"/>
    <w:rsid w:val="007C6DB5"/>
    <w:rsid w:val="007D0412"/>
    <w:rsid w:val="007D2C8A"/>
    <w:rsid w:val="007E1C2F"/>
    <w:rsid w:val="007E5EE4"/>
    <w:rsid w:val="007E7A92"/>
    <w:rsid w:val="007F1DAB"/>
    <w:rsid w:val="007F48AC"/>
    <w:rsid w:val="007F533A"/>
    <w:rsid w:val="007F7704"/>
    <w:rsid w:val="007F7CDB"/>
    <w:rsid w:val="00801AEB"/>
    <w:rsid w:val="0080506E"/>
    <w:rsid w:val="00807786"/>
    <w:rsid w:val="00807C5C"/>
    <w:rsid w:val="00810440"/>
    <w:rsid w:val="00813804"/>
    <w:rsid w:val="00825699"/>
    <w:rsid w:val="00825D13"/>
    <w:rsid w:val="008270E2"/>
    <w:rsid w:val="008308D5"/>
    <w:rsid w:val="0083283B"/>
    <w:rsid w:val="0083597B"/>
    <w:rsid w:val="00847840"/>
    <w:rsid w:val="00847B13"/>
    <w:rsid w:val="00851470"/>
    <w:rsid w:val="00852A70"/>
    <w:rsid w:val="00855625"/>
    <w:rsid w:val="00860907"/>
    <w:rsid w:val="00863B7F"/>
    <w:rsid w:val="008743BC"/>
    <w:rsid w:val="008755F7"/>
    <w:rsid w:val="00876484"/>
    <w:rsid w:val="008801DA"/>
    <w:rsid w:val="008A3171"/>
    <w:rsid w:val="008A5A36"/>
    <w:rsid w:val="008A63F0"/>
    <w:rsid w:val="008C075C"/>
    <w:rsid w:val="008C1F0D"/>
    <w:rsid w:val="008C69E8"/>
    <w:rsid w:val="008C78A2"/>
    <w:rsid w:val="008D44BC"/>
    <w:rsid w:val="008D6F84"/>
    <w:rsid w:val="008D7B38"/>
    <w:rsid w:val="008F3375"/>
    <w:rsid w:val="008F4965"/>
    <w:rsid w:val="00902460"/>
    <w:rsid w:val="00904DB4"/>
    <w:rsid w:val="009057C7"/>
    <w:rsid w:val="00907D6E"/>
    <w:rsid w:val="00911B11"/>
    <w:rsid w:val="00913D6F"/>
    <w:rsid w:val="00914535"/>
    <w:rsid w:val="00921D7C"/>
    <w:rsid w:val="00922B49"/>
    <w:rsid w:val="00924E82"/>
    <w:rsid w:val="00926047"/>
    <w:rsid w:val="009301AE"/>
    <w:rsid w:val="00931B26"/>
    <w:rsid w:val="00932DF6"/>
    <w:rsid w:val="009408A6"/>
    <w:rsid w:val="009423BA"/>
    <w:rsid w:val="009433FB"/>
    <w:rsid w:val="00952AF7"/>
    <w:rsid w:val="00955536"/>
    <w:rsid w:val="009568EA"/>
    <w:rsid w:val="009576D9"/>
    <w:rsid w:val="00960C79"/>
    <w:rsid w:val="0096174D"/>
    <w:rsid w:val="009747D8"/>
    <w:rsid w:val="009805F0"/>
    <w:rsid w:val="00982BDB"/>
    <w:rsid w:val="00982D43"/>
    <w:rsid w:val="00983D1F"/>
    <w:rsid w:val="00985B17"/>
    <w:rsid w:val="0099027E"/>
    <w:rsid w:val="00992F48"/>
    <w:rsid w:val="00993CC9"/>
    <w:rsid w:val="009979C1"/>
    <w:rsid w:val="009A2123"/>
    <w:rsid w:val="009B0401"/>
    <w:rsid w:val="009B457B"/>
    <w:rsid w:val="009C42FC"/>
    <w:rsid w:val="009D0F6F"/>
    <w:rsid w:val="009D34D8"/>
    <w:rsid w:val="009E0237"/>
    <w:rsid w:val="009E0C6F"/>
    <w:rsid w:val="009E2982"/>
    <w:rsid w:val="009E2BDC"/>
    <w:rsid w:val="009E411C"/>
    <w:rsid w:val="009E420B"/>
    <w:rsid w:val="009E582C"/>
    <w:rsid w:val="009F46B4"/>
    <w:rsid w:val="009F6213"/>
    <w:rsid w:val="009F648C"/>
    <w:rsid w:val="009F65B0"/>
    <w:rsid w:val="009F7644"/>
    <w:rsid w:val="00A0011D"/>
    <w:rsid w:val="00A0195E"/>
    <w:rsid w:val="00A01FB3"/>
    <w:rsid w:val="00A03D52"/>
    <w:rsid w:val="00A0423A"/>
    <w:rsid w:val="00A043D2"/>
    <w:rsid w:val="00A05B75"/>
    <w:rsid w:val="00A05D4A"/>
    <w:rsid w:val="00A12E75"/>
    <w:rsid w:val="00A136EF"/>
    <w:rsid w:val="00A17A04"/>
    <w:rsid w:val="00A208AC"/>
    <w:rsid w:val="00A20A87"/>
    <w:rsid w:val="00A239B6"/>
    <w:rsid w:val="00A24A75"/>
    <w:rsid w:val="00A25BC6"/>
    <w:rsid w:val="00A302A2"/>
    <w:rsid w:val="00A3284A"/>
    <w:rsid w:val="00A330F6"/>
    <w:rsid w:val="00A37159"/>
    <w:rsid w:val="00A525BA"/>
    <w:rsid w:val="00A57A34"/>
    <w:rsid w:val="00A60174"/>
    <w:rsid w:val="00A607CB"/>
    <w:rsid w:val="00A64231"/>
    <w:rsid w:val="00A649D7"/>
    <w:rsid w:val="00A67263"/>
    <w:rsid w:val="00A7388C"/>
    <w:rsid w:val="00A75F13"/>
    <w:rsid w:val="00A77E26"/>
    <w:rsid w:val="00A87572"/>
    <w:rsid w:val="00A9109C"/>
    <w:rsid w:val="00A91A88"/>
    <w:rsid w:val="00A94096"/>
    <w:rsid w:val="00A950B3"/>
    <w:rsid w:val="00A969FE"/>
    <w:rsid w:val="00AA421C"/>
    <w:rsid w:val="00AB0642"/>
    <w:rsid w:val="00AB40D6"/>
    <w:rsid w:val="00AB7ADE"/>
    <w:rsid w:val="00AC0BAF"/>
    <w:rsid w:val="00AD54B2"/>
    <w:rsid w:val="00AD6D67"/>
    <w:rsid w:val="00AE138D"/>
    <w:rsid w:val="00AE6D1E"/>
    <w:rsid w:val="00AE720B"/>
    <w:rsid w:val="00AF3753"/>
    <w:rsid w:val="00AF4190"/>
    <w:rsid w:val="00AF54DC"/>
    <w:rsid w:val="00AF7728"/>
    <w:rsid w:val="00B01235"/>
    <w:rsid w:val="00B023DE"/>
    <w:rsid w:val="00B04459"/>
    <w:rsid w:val="00B05FB4"/>
    <w:rsid w:val="00B12426"/>
    <w:rsid w:val="00B175FC"/>
    <w:rsid w:val="00B2537A"/>
    <w:rsid w:val="00B305E3"/>
    <w:rsid w:val="00B33989"/>
    <w:rsid w:val="00B33ADC"/>
    <w:rsid w:val="00B3417D"/>
    <w:rsid w:val="00B364CD"/>
    <w:rsid w:val="00B41ACC"/>
    <w:rsid w:val="00B44171"/>
    <w:rsid w:val="00B442EA"/>
    <w:rsid w:val="00B471AE"/>
    <w:rsid w:val="00B530D5"/>
    <w:rsid w:val="00B5593F"/>
    <w:rsid w:val="00B61767"/>
    <w:rsid w:val="00B66737"/>
    <w:rsid w:val="00B72210"/>
    <w:rsid w:val="00B74BA8"/>
    <w:rsid w:val="00B778FF"/>
    <w:rsid w:val="00B80F4E"/>
    <w:rsid w:val="00B81EB7"/>
    <w:rsid w:val="00B83789"/>
    <w:rsid w:val="00B903B2"/>
    <w:rsid w:val="00B91F69"/>
    <w:rsid w:val="00B92F9D"/>
    <w:rsid w:val="00B94FCB"/>
    <w:rsid w:val="00B976A8"/>
    <w:rsid w:val="00BA581D"/>
    <w:rsid w:val="00BB399D"/>
    <w:rsid w:val="00BC0A22"/>
    <w:rsid w:val="00BC3EF2"/>
    <w:rsid w:val="00BC499E"/>
    <w:rsid w:val="00BC4BEE"/>
    <w:rsid w:val="00BC5B5B"/>
    <w:rsid w:val="00BD0351"/>
    <w:rsid w:val="00BD134A"/>
    <w:rsid w:val="00BD34BB"/>
    <w:rsid w:val="00BD509F"/>
    <w:rsid w:val="00BD5A04"/>
    <w:rsid w:val="00BE5327"/>
    <w:rsid w:val="00BE5D16"/>
    <w:rsid w:val="00BF0247"/>
    <w:rsid w:val="00BF11E3"/>
    <w:rsid w:val="00BF2E2E"/>
    <w:rsid w:val="00BF3E64"/>
    <w:rsid w:val="00BF5024"/>
    <w:rsid w:val="00C018D2"/>
    <w:rsid w:val="00C02316"/>
    <w:rsid w:val="00C04902"/>
    <w:rsid w:val="00C04DEB"/>
    <w:rsid w:val="00C05CCD"/>
    <w:rsid w:val="00C143DD"/>
    <w:rsid w:val="00C22E1E"/>
    <w:rsid w:val="00C24324"/>
    <w:rsid w:val="00C27330"/>
    <w:rsid w:val="00C31267"/>
    <w:rsid w:val="00C40C42"/>
    <w:rsid w:val="00C40E36"/>
    <w:rsid w:val="00C472DE"/>
    <w:rsid w:val="00C50231"/>
    <w:rsid w:val="00C73ABB"/>
    <w:rsid w:val="00C74701"/>
    <w:rsid w:val="00C772D7"/>
    <w:rsid w:val="00C77710"/>
    <w:rsid w:val="00C77D9F"/>
    <w:rsid w:val="00C8158B"/>
    <w:rsid w:val="00C823CE"/>
    <w:rsid w:val="00C87769"/>
    <w:rsid w:val="00C928B2"/>
    <w:rsid w:val="00C942CA"/>
    <w:rsid w:val="00C97072"/>
    <w:rsid w:val="00CA09FA"/>
    <w:rsid w:val="00CA120D"/>
    <w:rsid w:val="00CA3E57"/>
    <w:rsid w:val="00CA5247"/>
    <w:rsid w:val="00CA6A2B"/>
    <w:rsid w:val="00CA7CC0"/>
    <w:rsid w:val="00CB5136"/>
    <w:rsid w:val="00CB56E7"/>
    <w:rsid w:val="00CB5CEE"/>
    <w:rsid w:val="00CB6710"/>
    <w:rsid w:val="00CB6B5F"/>
    <w:rsid w:val="00CD34D3"/>
    <w:rsid w:val="00CD52D7"/>
    <w:rsid w:val="00CD67E5"/>
    <w:rsid w:val="00CE50E0"/>
    <w:rsid w:val="00CF1FCE"/>
    <w:rsid w:val="00CF68FF"/>
    <w:rsid w:val="00D0493B"/>
    <w:rsid w:val="00D15B02"/>
    <w:rsid w:val="00D17837"/>
    <w:rsid w:val="00D211CF"/>
    <w:rsid w:val="00D2171C"/>
    <w:rsid w:val="00D21932"/>
    <w:rsid w:val="00D21FBD"/>
    <w:rsid w:val="00D2582F"/>
    <w:rsid w:val="00D25CC9"/>
    <w:rsid w:val="00D26AE5"/>
    <w:rsid w:val="00D308C4"/>
    <w:rsid w:val="00D3670F"/>
    <w:rsid w:val="00D42293"/>
    <w:rsid w:val="00D44626"/>
    <w:rsid w:val="00D45B36"/>
    <w:rsid w:val="00D508AC"/>
    <w:rsid w:val="00D50F98"/>
    <w:rsid w:val="00D52D61"/>
    <w:rsid w:val="00D64D92"/>
    <w:rsid w:val="00D658FF"/>
    <w:rsid w:val="00D665C7"/>
    <w:rsid w:val="00D80303"/>
    <w:rsid w:val="00D8104D"/>
    <w:rsid w:val="00D816F6"/>
    <w:rsid w:val="00D81A7E"/>
    <w:rsid w:val="00D82356"/>
    <w:rsid w:val="00D84A6E"/>
    <w:rsid w:val="00D92B82"/>
    <w:rsid w:val="00D96BCE"/>
    <w:rsid w:val="00DA132C"/>
    <w:rsid w:val="00DA16AA"/>
    <w:rsid w:val="00DA4CB5"/>
    <w:rsid w:val="00DA7368"/>
    <w:rsid w:val="00DB0587"/>
    <w:rsid w:val="00DB1885"/>
    <w:rsid w:val="00DB2A4A"/>
    <w:rsid w:val="00DC35B9"/>
    <w:rsid w:val="00DD1CA7"/>
    <w:rsid w:val="00DD3301"/>
    <w:rsid w:val="00DD3DA0"/>
    <w:rsid w:val="00DD4569"/>
    <w:rsid w:val="00DE1882"/>
    <w:rsid w:val="00DE7604"/>
    <w:rsid w:val="00DF28B0"/>
    <w:rsid w:val="00DF62A5"/>
    <w:rsid w:val="00E01AB3"/>
    <w:rsid w:val="00E0291F"/>
    <w:rsid w:val="00E07C71"/>
    <w:rsid w:val="00E200FF"/>
    <w:rsid w:val="00E27DBA"/>
    <w:rsid w:val="00E3179D"/>
    <w:rsid w:val="00E32C17"/>
    <w:rsid w:val="00E36751"/>
    <w:rsid w:val="00E408E5"/>
    <w:rsid w:val="00E40F0C"/>
    <w:rsid w:val="00E461C3"/>
    <w:rsid w:val="00E50964"/>
    <w:rsid w:val="00E550DB"/>
    <w:rsid w:val="00E64AF0"/>
    <w:rsid w:val="00E70C54"/>
    <w:rsid w:val="00E7133C"/>
    <w:rsid w:val="00E72300"/>
    <w:rsid w:val="00E73E41"/>
    <w:rsid w:val="00E7714C"/>
    <w:rsid w:val="00E84C89"/>
    <w:rsid w:val="00E91C56"/>
    <w:rsid w:val="00E91DDB"/>
    <w:rsid w:val="00E93A9B"/>
    <w:rsid w:val="00EA09D2"/>
    <w:rsid w:val="00EA427E"/>
    <w:rsid w:val="00EA5B9F"/>
    <w:rsid w:val="00EB1BE7"/>
    <w:rsid w:val="00EB3406"/>
    <w:rsid w:val="00EB6385"/>
    <w:rsid w:val="00EC2FCD"/>
    <w:rsid w:val="00EC7622"/>
    <w:rsid w:val="00ED1E20"/>
    <w:rsid w:val="00EE1413"/>
    <w:rsid w:val="00EE4F2C"/>
    <w:rsid w:val="00EF62DE"/>
    <w:rsid w:val="00F042D3"/>
    <w:rsid w:val="00F06A0B"/>
    <w:rsid w:val="00F120E1"/>
    <w:rsid w:val="00F12376"/>
    <w:rsid w:val="00F1380F"/>
    <w:rsid w:val="00F14F9B"/>
    <w:rsid w:val="00F20FD9"/>
    <w:rsid w:val="00F26A30"/>
    <w:rsid w:val="00F277BE"/>
    <w:rsid w:val="00F303EC"/>
    <w:rsid w:val="00F37806"/>
    <w:rsid w:val="00F37A35"/>
    <w:rsid w:val="00F43B53"/>
    <w:rsid w:val="00F470B6"/>
    <w:rsid w:val="00F500D0"/>
    <w:rsid w:val="00F511DF"/>
    <w:rsid w:val="00F5281F"/>
    <w:rsid w:val="00F57409"/>
    <w:rsid w:val="00F61464"/>
    <w:rsid w:val="00F63EDB"/>
    <w:rsid w:val="00F659B7"/>
    <w:rsid w:val="00F67278"/>
    <w:rsid w:val="00F6758D"/>
    <w:rsid w:val="00F73151"/>
    <w:rsid w:val="00F731DB"/>
    <w:rsid w:val="00F83BF6"/>
    <w:rsid w:val="00F9590A"/>
    <w:rsid w:val="00FA5BB4"/>
    <w:rsid w:val="00FB5010"/>
    <w:rsid w:val="00FB7E81"/>
    <w:rsid w:val="00FC6AC6"/>
    <w:rsid w:val="00FF4707"/>
    <w:rsid w:val="00FF7CA2"/>
    <w:rsid w:val="1E73FBAC"/>
    <w:rsid w:val="30AD8F8C"/>
    <w:rsid w:val="49BF11C5"/>
    <w:rsid w:val="7FF4BF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2ECEE"/>
  <w15:chartTrackingRefBased/>
  <w15:docId w15:val="{6CDA4E97-D667-4241-B444-DDE2A0E8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B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2B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22B4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53C8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123"/>
    <w:pPr>
      <w:ind w:left="720"/>
      <w:contextualSpacing/>
    </w:pPr>
  </w:style>
  <w:style w:type="character" w:styleId="Hyperlink">
    <w:name w:val="Hyperlink"/>
    <w:basedOn w:val="DefaultParagraphFont"/>
    <w:uiPriority w:val="99"/>
    <w:unhideWhenUsed/>
    <w:rsid w:val="006640CB"/>
    <w:rPr>
      <w:color w:val="0563C1" w:themeColor="hyperlink"/>
      <w:u w:val="single"/>
    </w:rPr>
  </w:style>
  <w:style w:type="character" w:styleId="UnresolvedMention">
    <w:name w:val="Unresolved Mention"/>
    <w:basedOn w:val="DefaultParagraphFont"/>
    <w:uiPriority w:val="99"/>
    <w:semiHidden/>
    <w:unhideWhenUsed/>
    <w:rsid w:val="006640CB"/>
    <w:rPr>
      <w:color w:val="605E5C"/>
      <w:shd w:val="clear" w:color="auto" w:fill="E1DFDD"/>
    </w:rPr>
  </w:style>
  <w:style w:type="paragraph" w:styleId="FootnoteText">
    <w:name w:val="footnote text"/>
    <w:basedOn w:val="Normal"/>
    <w:link w:val="FootnoteTextChar"/>
    <w:semiHidden/>
    <w:rsid w:val="004A51D7"/>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semiHidden/>
    <w:rsid w:val="004A51D7"/>
    <w:rPr>
      <w:rFonts w:ascii="Times New Roman" w:eastAsia="Times New Roman" w:hAnsi="Times New Roman" w:cs="Times New Roman"/>
      <w:kern w:val="0"/>
      <w:sz w:val="20"/>
      <w:szCs w:val="20"/>
      <w:lang w:val="en-US"/>
      <w14:ligatures w14:val="none"/>
    </w:rPr>
  </w:style>
  <w:style w:type="character" w:styleId="FootnoteReference">
    <w:name w:val="footnote reference"/>
    <w:semiHidden/>
    <w:rsid w:val="004A51D7"/>
    <w:rPr>
      <w:vertAlign w:val="superscript"/>
    </w:rPr>
  </w:style>
  <w:style w:type="paragraph" w:styleId="Header">
    <w:name w:val="header"/>
    <w:basedOn w:val="Normal"/>
    <w:link w:val="HeaderChar"/>
    <w:uiPriority w:val="99"/>
    <w:rsid w:val="004A51D7"/>
    <w:pPr>
      <w:tabs>
        <w:tab w:val="center" w:pos="4680"/>
        <w:tab w:val="right" w:pos="9360"/>
      </w:tabs>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4A51D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qFormat/>
    <w:rsid w:val="004A51D7"/>
    <w:pPr>
      <w:tabs>
        <w:tab w:val="center" w:pos="4680"/>
        <w:tab w:val="right" w:pos="9360"/>
      </w:tabs>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4A51D7"/>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A00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A6017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601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5C2728"/>
    <w:rPr>
      <w:rFonts w:eastAsiaTheme="minorEastAsia"/>
      <w:kern w:val="0"/>
      <w:lang w:val="en-US"/>
      <w14:ligatures w14:val="none"/>
    </w:rPr>
  </w:style>
  <w:style w:type="character" w:customStyle="1" w:styleId="NoSpacingChar">
    <w:name w:val="No Spacing Char"/>
    <w:basedOn w:val="DefaultParagraphFont"/>
    <w:link w:val="NoSpacing"/>
    <w:uiPriority w:val="1"/>
    <w:rsid w:val="005C2728"/>
    <w:rPr>
      <w:rFonts w:eastAsiaTheme="minorEastAsia"/>
      <w:kern w:val="0"/>
      <w:lang w:val="en-US"/>
      <w14:ligatures w14:val="none"/>
    </w:rPr>
  </w:style>
  <w:style w:type="character" w:customStyle="1" w:styleId="Heading2Char">
    <w:name w:val="Heading 2 Char"/>
    <w:basedOn w:val="DefaultParagraphFont"/>
    <w:link w:val="Heading2"/>
    <w:uiPriority w:val="9"/>
    <w:rsid w:val="00922B4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22B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22B4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53C8D"/>
    <w:rPr>
      <w:rFonts w:asciiTheme="majorHAnsi" w:eastAsiaTheme="majorEastAsia" w:hAnsiTheme="majorHAnsi" w:cstheme="majorBidi"/>
      <w:i/>
      <w:iCs/>
      <w:color w:val="2F5496" w:themeColor="accent1" w:themeShade="BF"/>
    </w:rPr>
  </w:style>
  <w:style w:type="table" w:styleId="GridTable4-Accent5">
    <w:name w:val="Grid Table 4 Accent 5"/>
    <w:basedOn w:val="TableNormal"/>
    <w:uiPriority w:val="49"/>
    <w:rsid w:val="00373D5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4">
    <w:name w:val="Grid Table 5 Dark Accent 4"/>
    <w:basedOn w:val="TableNormal"/>
    <w:uiPriority w:val="50"/>
    <w:rsid w:val="00373D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373D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7B6F7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7B6F7F"/>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Heading">
    <w:name w:val="TOC Heading"/>
    <w:basedOn w:val="Heading1"/>
    <w:next w:val="Normal"/>
    <w:uiPriority w:val="39"/>
    <w:unhideWhenUsed/>
    <w:qFormat/>
    <w:rsid w:val="009E411C"/>
    <w:pPr>
      <w:spacing w:line="259" w:lineRule="auto"/>
      <w:outlineLvl w:val="9"/>
    </w:pPr>
    <w:rPr>
      <w:kern w:val="0"/>
      <w:lang w:val="en-US"/>
      <w14:ligatures w14:val="none"/>
    </w:rPr>
  </w:style>
  <w:style w:type="paragraph" w:styleId="TOC1">
    <w:name w:val="toc 1"/>
    <w:basedOn w:val="Normal"/>
    <w:next w:val="Normal"/>
    <w:autoRedefine/>
    <w:uiPriority w:val="39"/>
    <w:unhideWhenUsed/>
    <w:rsid w:val="009E411C"/>
    <w:pPr>
      <w:spacing w:after="100"/>
    </w:pPr>
  </w:style>
  <w:style w:type="paragraph" w:styleId="TOC2">
    <w:name w:val="toc 2"/>
    <w:basedOn w:val="Normal"/>
    <w:next w:val="Normal"/>
    <w:autoRedefine/>
    <w:uiPriority w:val="39"/>
    <w:unhideWhenUsed/>
    <w:rsid w:val="009E411C"/>
    <w:pPr>
      <w:spacing w:after="100"/>
      <w:ind w:left="220"/>
    </w:pPr>
  </w:style>
  <w:style w:type="paragraph" w:styleId="TOC3">
    <w:name w:val="toc 3"/>
    <w:basedOn w:val="Normal"/>
    <w:next w:val="Normal"/>
    <w:autoRedefine/>
    <w:uiPriority w:val="39"/>
    <w:unhideWhenUsed/>
    <w:rsid w:val="009E411C"/>
    <w:pPr>
      <w:spacing w:after="100"/>
      <w:ind w:left="440"/>
    </w:pPr>
  </w:style>
  <w:style w:type="table" w:customStyle="1" w:styleId="GridTable4-Accent51">
    <w:name w:val="Grid Table 4 - Accent 51"/>
    <w:basedOn w:val="TableNormal"/>
    <w:next w:val="GridTable4-Accent5"/>
    <w:uiPriority w:val="49"/>
    <w:rsid w:val="00392AE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4">
    <w:name w:val="Grid Table 2 Accent 4"/>
    <w:basedOn w:val="TableNormal"/>
    <w:uiPriority w:val="47"/>
    <w:rsid w:val="008C69E8"/>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92678">
      <w:bodyDiv w:val="1"/>
      <w:marLeft w:val="0"/>
      <w:marRight w:val="0"/>
      <w:marTop w:val="0"/>
      <w:marBottom w:val="0"/>
      <w:divBdr>
        <w:top w:val="none" w:sz="0" w:space="0" w:color="auto"/>
        <w:left w:val="none" w:sz="0" w:space="0" w:color="auto"/>
        <w:bottom w:val="none" w:sz="0" w:space="0" w:color="auto"/>
        <w:right w:val="none" w:sz="0" w:space="0" w:color="auto"/>
      </w:divBdr>
      <w:divsChild>
        <w:div w:id="260376701">
          <w:marLeft w:val="0"/>
          <w:marRight w:val="0"/>
          <w:marTop w:val="0"/>
          <w:marBottom w:val="0"/>
          <w:divBdr>
            <w:top w:val="single" w:sz="2" w:space="0" w:color="D9D9E3"/>
            <w:left w:val="single" w:sz="2" w:space="0" w:color="D9D9E3"/>
            <w:bottom w:val="single" w:sz="2" w:space="0" w:color="D9D9E3"/>
            <w:right w:val="single" w:sz="2" w:space="0" w:color="D9D9E3"/>
          </w:divBdr>
          <w:divsChild>
            <w:div w:id="524681967">
              <w:marLeft w:val="0"/>
              <w:marRight w:val="0"/>
              <w:marTop w:val="0"/>
              <w:marBottom w:val="0"/>
              <w:divBdr>
                <w:top w:val="single" w:sz="2" w:space="0" w:color="D9D9E3"/>
                <w:left w:val="single" w:sz="2" w:space="0" w:color="D9D9E3"/>
                <w:bottom w:val="single" w:sz="2" w:space="0" w:color="D9D9E3"/>
                <w:right w:val="single" w:sz="2" w:space="0" w:color="D9D9E3"/>
              </w:divBdr>
              <w:divsChild>
                <w:div w:id="1622423083">
                  <w:marLeft w:val="0"/>
                  <w:marRight w:val="0"/>
                  <w:marTop w:val="0"/>
                  <w:marBottom w:val="0"/>
                  <w:divBdr>
                    <w:top w:val="single" w:sz="2" w:space="0" w:color="D9D9E3"/>
                    <w:left w:val="single" w:sz="2" w:space="0" w:color="D9D9E3"/>
                    <w:bottom w:val="single" w:sz="2" w:space="0" w:color="D9D9E3"/>
                    <w:right w:val="single" w:sz="2" w:space="0" w:color="D9D9E3"/>
                  </w:divBdr>
                  <w:divsChild>
                    <w:div w:id="642395755">
                      <w:marLeft w:val="0"/>
                      <w:marRight w:val="0"/>
                      <w:marTop w:val="0"/>
                      <w:marBottom w:val="0"/>
                      <w:divBdr>
                        <w:top w:val="single" w:sz="2" w:space="0" w:color="D9D9E3"/>
                        <w:left w:val="single" w:sz="2" w:space="0" w:color="D9D9E3"/>
                        <w:bottom w:val="single" w:sz="2" w:space="0" w:color="D9D9E3"/>
                        <w:right w:val="single" w:sz="2" w:space="0" w:color="D9D9E3"/>
                      </w:divBdr>
                      <w:divsChild>
                        <w:div w:id="1466006014">
                          <w:marLeft w:val="0"/>
                          <w:marRight w:val="0"/>
                          <w:marTop w:val="0"/>
                          <w:marBottom w:val="0"/>
                          <w:divBdr>
                            <w:top w:val="single" w:sz="2" w:space="0" w:color="auto"/>
                            <w:left w:val="single" w:sz="2" w:space="0" w:color="auto"/>
                            <w:bottom w:val="single" w:sz="6" w:space="0" w:color="auto"/>
                            <w:right w:val="single" w:sz="2" w:space="0" w:color="auto"/>
                          </w:divBdr>
                          <w:divsChild>
                            <w:div w:id="1901748707">
                              <w:marLeft w:val="0"/>
                              <w:marRight w:val="0"/>
                              <w:marTop w:val="100"/>
                              <w:marBottom w:val="100"/>
                              <w:divBdr>
                                <w:top w:val="single" w:sz="2" w:space="0" w:color="D9D9E3"/>
                                <w:left w:val="single" w:sz="2" w:space="0" w:color="D9D9E3"/>
                                <w:bottom w:val="single" w:sz="2" w:space="0" w:color="D9D9E3"/>
                                <w:right w:val="single" w:sz="2" w:space="0" w:color="D9D9E3"/>
                              </w:divBdr>
                              <w:divsChild>
                                <w:div w:id="1831600781">
                                  <w:marLeft w:val="0"/>
                                  <w:marRight w:val="0"/>
                                  <w:marTop w:val="0"/>
                                  <w:marBottom w:val="0"/>
                                  <w:divBdr>
                                    <w:top w:val="single" w:sz="2" w:space="0" w:color="D9D9E3"/>
                                    <w:left w:val="single" w:sz="2" w:space="0" w:color="D9D9E3"/>
                                    <w:bottom w:val="single" w:sz="2" w:space="0" w:color="D9D9E3"/>
                                    <w:right w:val="single" w:sz="2" w:space="0" w:color="D9D9E3"/>
                                  </w:divBdr>
                                  <w:divsChild>
                                    <w:div w:id="1401708997">
                                      <w:marLeft w:val="0"/>
                                      <w:marRight w:val="0"/>
                                      <w:marTop w:val="0"/>
                                      <w:marBottom w:val="0"/>
                                      <w:divBdr>
                                        <w:top w:val="single" w:sz="2" w:space="0" w:color="D9D9E3"/>
                                        <w:left w:val="single" w:sz="2" w:space="0" w:color="D9D9E3"/>
                                        <w:bottom w:val="single" w:sz="2" w:space="0" w:color="D9D9E3"/>
                                        <w:right w:val="single" w:sz="2" w:space="0" w:color="D9D9E3"/>
                                      </w:divBdr>
                                      <w:divsChild>
                                        <w:div w:id="1192452098">
                                          <w:marLeft w:val="0"/>
                                          <w:marRight w:val="0"/>
                                          <w:marTop w:val="0"/>
                                          <w:marBottom w:val="0"/>
                                          <w:divBdr>
                                            <w:top w:val="single" w:sz="2" w:space="0" w:color="D9D9E3"/>
                                            <w:left w:val="single" w:sz="2" w:space="0" w:color="D9D9E3"/>
                                            <w:bottom w:val="single" w:sz="2" w:space="0" w:color="D9D9E3"/>
                                            <w:right w:val="single" w:sz="2" w:space="0" w:color="D9D9E3"/>
                                          </w:divBdr>
                                          <w:divsChild>
                                            <w:div w:id="1017804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0363505">
          <w:marLeft w:val="0"/>
          <w:marRight w:val="0"/>
          <w:marTop w:val="0"/>
          <w:marBottom w:val="0"/>
          <w:divBdr>
            <w:top w:val="none" w:sz="0" w:space="0" w:color="auto"/>
            <w:left w:val="none" w:sz="0" w:space="0" w:color="auto"/>
            <w:bottom w:val="none" w:sz="0" w:space="0" w:color="auto"/>
            <w:right w:val="none" w:sz="0" w:space="0" w:color="auto"/>
          </w:divBdr>
        </w:div>
      </w:divsChild>
    </w:div>
    <w:div w:id="231740500">
      <w:bodyDiv w:val="1"/>
      <w:marLeft w:val="0"/>
      <w:marRight w:val="0"/>
      <w:marTop w:val="0"/>
      <w:marBottom w:val="0"/>
      <w:divBdr>
        <w:top w:val="none" w:sz="0" w:space="0" w:color="auto"/>
        <w:left w:val="none" w:sz="0" w:space="0" w:color="auto"/>
        <w:bottom w:val="none" w:sz="0" w:space="0" w:color="auto"/>
        <w:right w:val="none" w:sz="0" w:space="0" w:color="auto"/>
      </w:divBdr>
    </w:div>
    <w:div w:id="461846196">
      <w:bodyDiv w:val="1"/>
      <w:marLeft w:val="0"/>
      <w:marRight w:val="0"/>
      <w:marTop w:val="0"/>
      <w:marBottom w:val="0"/>
      <w:divBdr>
        <w:top w:val="none" w:sz="0" w:space="0" w:color="auto"/>
        <w:left w:val="none" w:sz="0" w:space="0" w:color="auto"/>
        <w:bottom w:val="none" w:sz="0" w:space="0" w:color="auto"/>
        <w:right w:val="none" w:sz="0" w:space="0" w:color="auto"/>
      </w:divBdr>
    </w:div>
    <w:div w:id="680667939">
      <w:bodyDiv w:val="1"/>
      <w:marLeft w:val="0"/>
      <w:marRight w:val="0"/>
      <w:marTop w:val="0"/>
      <w:marBottom w:val="0"/>
      <w:divBdr>
        <w:top w:val="none" w:sz="0" w:space="0" w:color="auto"/>
        <w:left w:val="none" w:sz="0" w:space="0" w:color="auto"/>
        <w:bottom w:val="none" w:sz="0" w:space="0" w:color="auto"/>
        <w:right w:val="none" w:sz="0" w:space="0" w:color="auto"/>
      </w:divBdr>
      <w:divsChild>
        <w:div w:id="253975265">
          <w:marLeft w:val="0"/>
          <w:marRight w:val="0"/>
          <w:marTop w:val="0"/>
          <w:marBottom w:val="0"/>
          <w:divBdr>
            <w:top w:val="single" w:sz="2" w:space="0" w:color="D9D9E3"/>
            <w:left w:val="single" w:sz="2" w:space="0" w:color="D9D9E3"/>
            <w:bottom w:val="single" w:sz="2" w:space="0" w:color="D9D9E3"/>
            <w:right w:val="single" w:sz="2" w:space="0" w:color="D9D9E3"/>
          </w:divBdr>
          <w:divsChild>
            <w:div w:id="219249850">
              <w:marLeft w:val="0"/>
              <w:marRight w:val="0"/>
              <w:marTop w:val="0"/>
              <w:marBottom w:val="0"/>
              <w:divBdr>
                <w:top w:val="single" w:sz="2" w:space="0" w:color="D9D9E3"/>
                <w:left w:val="single" w:sz="2" w:space="0" w:color="D9D9E3"/>
                <w:bottom w:val="single" w:sz="2" w:space="0" w:color="D9D9E3"/>
                <w:right w:val="single" w:sz="2" w:space="0" w:color="D9D9E3"/>
              </w:divBdr>
              <w:divsChild>
                <w:div w:id="1226531941">
                  <w:marLeft w:val="0"/>
                  <w:marRight w:val="0"/>
                  <w:marTop w:val="0"/>
                  <w:marBottom w:val="0"/>
                  <w:divBdr>
                    <w:top w:val="single" w:sz="2" w:space="0" w:color="D9D9E3"/>
                    <w:left w:val="single" w:sz="2" w:space="0" w:color="D9D9E3"/>
                    <w:bottom w:val="single" w:sz="2" w:space="0" w:color="D9D9E3"/>
                    <w:right w:val="single" w:sz="2" w:space="0" w:color="D9D9E3"/>
                  </w:divBdr>
                  <w:divsChild>
                    <w:div w:id="1038626578">
                      <w:marLeft w:val="0"/>
                      <w:marRight w:val="0"/>
                      <w:marTop w:val="0"/>
                      <w:marBottom w:val="0"/>
                      <w:divBdr>
                        <w:top w:val="single" w:sz="2" w:space="0" w:color="D9D9E3"/>
                        <w:left w:val="single" w:sz="2" w:space="0" w:color="D9D9E3"/>
                        <w:bottom w:val="single" w:sz="2" w:space="0" w:color="D9D9E3"/>
                        <w:right w:val="single" w:sz="2" w:space="0" w:color="D9D9E3"/>
                      </w:divBdr>
                      <w:divsChild>
                        <w:div w:id="1468547188">
                          <w:marLeft w:val="0"/>
                          <w:marRight w:val="0"/>
                          <w:marTop w:val="0"/>
                          <w:marBottom w:val="0"/>
                          <w:divBdr>
                            <w:top w:val="single" w:sz="2" w:space="0" w:color="auto"/>
                            <w:left w:val="single" w:sz="2" w:space="0" w:color="auto"/>
                            <w:bottom w:val="single" w:sz="6" w:space="0" w:color="auto"/>
                            <w:right w:val="single" w:sz="2" w:space="0" w:color="auto"/>
                          </w:divBdr>
                          <w:divsChild>
                            <w:div w:id="45483454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331630">
                                  <w:marLeft w:val="0"/>
                                  <w:marRight w:val="0"/>
                                  <w:marTop w:val="0"/>
                                  <w:marBottom w:val="0"/>
                                  <w:divBdr>
                                    <w:top w:val="single" w:sz="2" w:space="0" w:color="D9D9E3"/>
                                    <w:left w:val="single" w:sz="2" w:space="0" w:color="D9D9E3"/>
                                    <w:bottom w:val="single" w:sz="2" w:space="0" w:color="D9D9E3"/>
                                    <w:right w:val="single" w:sz="2" w:space="0" w:color="D9D9E3"/>
                                  </w:divBdr>
                                  <w:divsChild>
                                    <w:div w:id="1862433041">
                                      <w:marLeft w:val="0"/>
                                      <w:marRight w:val="0"/>
                                      <w:marTop w:val="0"/>
                                      <w:marBottom w:val="0"/>
                                      <w:divBdr>
                                        <w:top w:val="single" w:sz="2" w:space="0" w:color="D9D9E3"/>
                                        <w:left w:val="single" w:sz="2" w:space="0" w:color="D9D9E3"/>
                                        <w:bottom w:val="single" w:sz="2" w:space="0" w:color="D9D9E3"/>
                                        <w:right w:val="single" w:sz="2" w:space="0" w:color="D9D9E3"/>
                                      </w:divBdr>
                                      <w:divsChild>
                                        <w:div w:id="1043866035">
                                          <w:marLeft w:val="0"/>
                                          <w:marRight w:val="0"/>
                                          <w:marTop w:val="0"/>
                                          <w:marBottom w:val="0"/>
                                          <w:divBdr>
                                            <w:top w:val="single" w:sz="2" w:space="0" w:color="D9D9E3"/>
                                            <w:left w:val="single" w:sz="2" w:space="0" w:color="D9D9E3"/>
                                            <w:bottom w:val="single" w:sz="2" w:space="0" w:color="D9D9E3"/>
                                            <w:right w:val="single" w:sz="2" w:space="0" w:color="D9D9E3"/>
                                          </w:divBdr>
                                          <w:divsChild>
                                            <w:div w:id="831876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3802573">
          <w:marLeft w:val="0"/>
          <w:marRight w:val="0"/>
          <w:marTop w:val="0"/>
          <w:marBottom w:val="0"/>
          <w:divBdr>
            <w:top w:val="none" w:sz="0" w:space="0" w:color="auto"/>
            <w:left w:val="none" w:sz="0" w:space="0" w:color="auto"/>
            <w:bottom w:val="none" w:sz="0" w:space="0" w:color="auto"/>
            <w:right w:val="none" w:sz="0" w:space="0" w:color="auto"/>
          </w:divBdr>
        </w:div>
      </w:divsChild>
    </w:div>
    <w:div w:id="743183357">
      <w:bodyDiv w:val="1"/>
      <w:marLeft w:val="0"/>
      <w:marRight w:val="0"/>
      <w:marTop w:val="0"/>
      <w:marBottom w:val="0"/>
      <w:divBdr>
        <w:top w:val="none" w:sz="0" w:space="0" w:color="auto"/>
        <w:left w:val="none" w:sz="0" w:space="0" w:color="auto"/>
        <w:bottom w:val="none" w:sz="0" w:space="0" w:color="auto"/>
        <w:right w:val="none" w:sz="0" w:space="0" w:color="auto"/>
      </w:divBdr>
      <w:divsChild>
        <w:div w:id="1651717042">
          <w:marLeft w:val="0"/>
          <w:marRight w:val="0"/>
          <w:marTop w:val="0"/>
          <w:marBottom w:val="0"/>
          <w:divBdr>
            <w:top w:val="single" w:sz="2" w:space="0" w:color="D9D9E3"/>
            <w:left w:val="single" w:sz="2" w:space="0" w:color="D9D9E3"/>
            <w:bottom w:val="single" w:sz="2" w:space="0" w:color="D9D9E3"/>
            <w:right w:val="single" w:sz="2" w:space="0" w:color="D9D9E3"/>
          </w:divBdr>
          <w:divsChild>
            <w:div w:id="1737128214">
              <w:marLeft w:val="0"/>
              <w:marRight w:val="0"/>
              <w:marTop w:val="0"/>
              <w:marBottom w:val="0"/>
              <w:divBdr>
                <w:top w:val="single" w:sz="2" w:space="0" w:color="D9D9E3"/>
                <w:left w:val="single" w:sz="2" w:space="0" w:color="D9D9E3"/>
                <w:bottom w:val="single" w:sz="2" w:space="0" w:color="D9D9E3"/>
                <w:right w:val="single" w:sz="2" w:space="0" w:color="D9D9E3"/>
              </w:divBdr>
              <w:divsChild>
                <w:div w:id="957683259">
                  <w:marLeft w:val="0"/>
                  <w:marRight w:val="0"/>
                  <w:marTop w:val="0"/>
                  <w:marBottom w:val="0"/>
                  <w:divBdr>
                    <w:top w:val="single" w:sz="2" w:space="0" w:color="D9D9E3"/>
                    <w:left w:val="single" w:sz="2" w:space="0" w:color="D9D9E3"/>
                    <w:bottom w:val="single" w:sz="2" w:space="0" w:color="D9D9E3"/>
                    <w:right w:val="single" w:sz="2" w:space="0" w:color="D9D9E3"/>
                  </w:divBdr>
                  <w:divsChild>
                    <w:div w:id="1348100821">
                      <w:marLeft w:val="0"/>
                      <w:marRight w:val="0"/>
                      <w:marTop w:val="0"/>
                      <w:marBottom w:val="0"/>
                      <w:divBdr>
                        <w:top w:val="single" w:sz="2" w:space="0" w:color="D9D9E3"/>
                        <w:left w:val="single" w:sz="2" w:space="0" w:color="D9D9E3"/>
                        <w:bottom w:val="single" w:sz="2" w:space="0" w:color="D9D9E3"/>
                        <w:right w:val="single" w:sz="2" w:space="0" w:color="D9D9E3"/>
                      </w:divBdr>
                      <w:divsChild>
                        <w:div w:id="248738616">
                          <w:marLeft w:val="0"/>
                          <w:marRight w:val="0"/>
                          <w:marTop w:val="0"/>
                          <w:marBottom w:val="0"/>
                          <w:divBdr>
                            <w:top w:val="single" w:sz="2" w:space="0" w:color="auto"/>
                            <w:left w:val="single" w:sz="2" w:space="0" w:color="auto"/>
                            <w:bottom w:val="single" w:sz="6" w:space="0" w:color="auto"/>
                            <w:right w:val="single" w:sz="2" w:space="0" w:color="auto"/>
                          </w:divBdr>
                          <w:divsChild>
                            <w:div w:id="171460380">
                              <w:marLeft w:val="0"/>
                              <w:marRight w:val="0"/>
                              <w:marTop w:val="100"/>
                              <w:marBottom w:val="100"/>
                              <w:divBdr>
                                <w:top w:val="single" w:sz="2" w:space="0" w:color="D9D9E3"/>
                                <w:left w:val="single" w:sz="2" w:space="0" w:color="D9D9E3"/>
                                <w:bottom w:val="single" w:sz="2" w:space="0" w:color="D9D9E3"/>
                                <w:right w:val="single" w:sz="2" w:space="0" w:color="D9D9E3"/>
                              </w:divBdr>
                              <w:divsChild>
                                <w:div w:id="568464095">
                                  <w:marLeft w:val="0"/>
                                  <w:marRight w:val="0"/>
                                  <w:marTop w:val="0"/>
                                  <w:marBottom w:val="0"/>
                                  <w:divBdr>
                                    <w:top w:val="single" w:sz="2" w:space="0" w:color="D9D9E3"/>
                                    <w:left w:val="single" w:sz="2" w:space="0" w:color="D9D9E3"/>
                                    <w:bottom w:val="single" w:sz="2" w:space="0" w:color="D9D9E3"/>
                                    <w:right w:val="single" w:sz="2" w:space="0" w:color="D9D9E3"/>
                                  </w:divBdr>
                                  <w:divsChild>
                                    <w:div w:id="1181312758">
                                      <w:marLeft w:val="0"/>
                                      <w:marRight w:val="0"/>
                                      <w:marTop w:val="0"/>
                                      <w:marBottom w:val="0"/>
                                      <w:divBdr>
                                        <w:top w:val="single" w:sz="2" w:space="0" w:color="D9D9E3"/>
                                        <w:left w:val="single" w:sz="2" w:space="0" w:color="D9D9E3"/>
                                        <w:bottom w:val="single" w:sz="2" w:space="0" w:color="D9D9E3"/>
                                        <w:right w:val="single" w:sz="2" w:space="0" w:color="D9D9E3"/>
                                      </w:divBdr>
                                      <w:divsChild>
                                        <w:div w:id="1214923989">
                                          <w:marLeft w:val="0"/>
                                          <w:marRight w:val="0"/>
                                          <w:marTop w:val="0"/>
                                          <w:marBottom w:val="0"/>
                                          <w:divBdr>
                                            <w:top w:val="single" w:sz="2" w:space="0" w:color="D9D9E3"/>
                                            <w:left w:val="single" w:sz="2" w:space="0" w:color="D9D9E3"/>
                                            <w:bottom w:val="single" w:sz="2" w:space="0" w:color="D9D9E3"/>
                                            <w:right w:val="single" w:sz="2" w:space="0" w:color="D9D9E3"/>
                                          </w:divBdr>
                                          <w:divsChild>
                                            <w:div w:id="661279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0534000">
          <w:marLeft w:val="0"/>
          <w:marRight w:val="0"/>
          <w:marTop w:val="0"/>
          <w:marBottom w:val="0"/>
          <w:divBdr>
            <w:top w:val="none" w:sz="0" w:space="0" w:color="auto"/>
            <w:left w:val="none" w:sz="0" w:space="0" w:color="auto"/>
            <w:bottom w:val="none" w:sz="0" w:space="0" w:color="auto"/>
            <w:right w:val="none" w:sz="0" w:space="0" w:color="auto"/>
          </w:divBdr>
        </w:div>
      </w:divsChild>
    </w:div>
    <w:div w:id="1333146516">
      <w:bodyDiv w:val="1"/>
      <w:marLeft w:val="0"/>
      <w:marRight w:val="0"/>
      <w:marTop w:val="0"/>
      <w:marBottom w:val="0"/>
      <w:divBdr>
        <w:top w:val="none" w:sz="0" w:space="0" w:color="auto"/>
        <w:left w:val="none" w:sz="0" w:space="0" w:color="auto"/>
        <w:bottom w:val="none" w:sz="0" w:space="0" w:color="auto"/>
        <w:right w:val="none" w:sz="0" w:space="0" w:color="auto"/>
      </w:divBdr>
      <w:divsChild>
        <w:div w:id="629941971">
          <w:marLeft w:val="0"/>
          <w:marRight w:val="0"/>
          <w:marTop w:val="0"/>
          <w:marBottom w:val="0"/>
          <w:divBdr>
            <w:top w:val="single" w:sz="2" w:space="0" w:color="D9D9E3"/>
            <w:left w:val="single" w:sz="2" w:space="0" w:color="D9D9E3"/>
            <w:bottom w:val="single" w:sz="2" w:space="0" w:color="D9D9E3"/>
            <w:right w:val="single" w:sz="2" w:space="0" w:color="D9D9E3"/>
          </w:divBdr>
          <w:divsChild>
            <w:div w:id="1905409573">
              <w:marLeft w:val="0"/>
              <w:marRight w:val="0"/>
              <w:marTop w:val="0"/>
              <w:marBottom w:val="0"/>
              <w:divBdr>
                <w:top w:val="single" w:sz="2" w:space="0" w:color="D9D9E3"/>
                <w:left w:val="single" w:sz="2" w:space="0" w:color="D9D9E3"/>
                <w:bottom w:val="single" w:sz="2" w:space="0" w:color="D9D9E3"/>
                <w:right w:val="single" w:sz="2" w:space="0" w:color="D9D9E3"/>
              </w:divBdr>
              <w:divsChild>
                <w:div w:id="2142385696">
                  <w:marLeft w:val="0"/>
                  <w:marRight w:val="0"/>
                  <w:marTop w:val="0"/>
                  <w:marBottom w:val="0"/>
                  <w:divBdr>
                    <w:top w:val="single" w:sz="2" w:space="0" w:color="D9D9E3"/>
                    <w:left w:val="single" w:sz="2" w:space="0" w:color="D9D9E3"/>
                    <w:bottom w:val="single" w:sz="2" w:space="0" w:color="D9D9E3"/>
                    <w:right w:val="single" w:sz="2" w:space="0" w:color="D9D9E3"/>
                  </w:divBdr>
                  <w:divsChild>
                    <w:div w:id="1472213155">
                      <w:marLeft w:val="0"/>
                      <w:marRight w:val="0"/>
                      <w:marTop w:val="0"/>
                      <w:marBottom w:val="0"/>
                      <w:divBdr>
                        <w:top w:val="single" w:sz="2" w:space="0" w:color="D9D9E3"/>
                        <w:left w:val="single" w:sz="2" w:space="0" w:color="D9D9E3"/>
                        <w:bottom w:val="single" w:sz="2" w:space="0" w:color="D9D9E3"/>
                        <w:right w:val="single" w:sz="2" w:space="0" w:color="D9D9E3"/>
                      </w:divBdr>
                      <w:divsChild>
                        <w:div w:id="215896812">
                          <w:marLeft w:val="0"/>
                          <w:marRight w:val="0"/>
                          <w:marTop w:val="0"/>
                          <w:marBottom w:val="0"/>
                          <w:divBdr>
                            <w:top w:val="single" w:sz="2" w:space="0" w:color="auto"/>
                            <w:left w:val="single" w:sz="2" w:space="0" w:color="auto"/>
                            <w:bottom w:val="single" w:sz="6" w:space="0" w:color="auto"/>
                            <w:right w:val="single" w:sz="2" w:space="0" w:color="auto"/>
                          </w:divBdr>
                          <w:divsChild>
                            <w:div w:id="1576823122">
                              <w:marLeft w:val="0"/>
                              <w:marRight w:val="0"/>
                              <w:marTop w:val="100"/>
                              <w:marBottom w:val="100"/>
                              <w:divBdr>
                                <w:top w:val="single" w:sz="2" w:space="0" w:color="D9D9E3"/>
                                <w:left w:val="single" w:sz="2" w:space="0" w:color="D9D9E3"/>
                                <w:bottom w:val="single" w:sz="2" w:space="0" w:color="D9D9E3"/>
                                <w:right w:val="single" w:sz="2" w:space="0" w:color="D9D9E3"/>
                              </w:divBdr>
                              <w:divsChild>
                                <w:div w:id="540828424">
                                  <w:marLeft w:val="0"/>
                                  <w:marRight w:val="0"/>
                                  <w:marTop w:val="0"/>
                                  <w:marBottom w:val="0"/>
                                  <w:divBdr>
                                    <w:top w:val="single" w:sz="2" w:space="0" w:color="D9D9E3"/>
                                    <w:left w:val="single" w:sz="2" w:space="0" w:color="D9D9E3"/>
                                    <w:bottom w:val="single" w:sz="2" w:space="0" w:color="D9D9E3"/>
                                    <w:right w:val="single" w:sz="2" w:space="0" w:color="D9D9E3"/>
                                  </w:divBdr>
                                  <w:divsChild>
                                    <w:div w:id="341200038">
                                      <w:marLeft w:val="0"/>
                                      <w:marRight w:val="0"/>
                                      <w:marTop w:val="0"/>
                                      <w:marBottom w:val="0"/>
                                      <w:divBdr>
                                        <w:top w:val="single" w:sz="2" w:space="0" w:color="D9D9E3"/>
                                        <w:left w:val="single" w:sz="2" w:space="0" w:color="D9D9E3"/>
                                        <w:bottom w:val="single" w:sz="2" w:space="0" w:color="D9D9E3"/>
                                        <w:right w:val="single" w:sz="2" w:space="0" w:color="D9D9E3"/>
                                      </w:divBdr>
                                      <w:divsChild>
                                        <w:div w:id="1017123471">
                                          <w:marLeft w:val="0"/>
                                          <w:marRight w:val="0"/>
                                          <w:marTop w:val="0"/>
                                          <w:marBottom w:val="0"/>
                                          <w:divBdr>
                                            <w:top w:val="single" w:sz="2" w:space="0" w:color="D9D9E3"/>
                                            <w:left w:val="single" w:sz="2" w:space="0" w:color="D9D9E3"/>
                                            <w:bottom w:val="single" w:sz="2" w:space="0" w:color="D9D9E3"/>
                                            <w:right w:val="single" w:sz="2" w:space="0" w:color="D9D9E3"/>
                                          </w:divBdr>
                                          <w:divsChild>
                                            <w:div w:id="1128008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2567241">
          <w:marLeft w:val="0"/>
          <w:marRight w:val="0"/>
          <w:marTop w:val="0"/>
          <w:marBottom w:val="0"/>
          <w:divBdr>
            <w:top w:val="none" w:sz="0" w:space="0" w:color="auto"/>
            <w:left w:val="none" w:sz="0" w:space="0" w:color="auto"/>
            <w:bottom w:val="none" w:sz="0" w:space="0" w:color="auto"/>
            <w:right w:val="none" w:sz="0" w:space="0" w:color="auto"/>
          </w:divBdr>
        </w:div>
      </w:divsChild>
    </w:div>
    <w:div w:id="1482960602">
      <w:bodyDiv w:val="1"/>
      <w:marLeft w:val="0"/>
      <w:marRight w:val="0"/>
      <w:marTop w:val="0"/>
      <w:marBottom w:val="0"/>
      <w:divBdr>
        <w:top w:val="none" w:sz="0" w:space="0" w:color="auto"/>
        <w:left w:val="none" w:sz="0" w:space="0" w:color="auto"/>
        <w:bottom w:val="none" w:sz="0" w:space="0" w:color="auto"/>
        <w:right w:val="none" w:sz="0" w:space="0" w:color="auto"/>
      </w:divBdr>
    </w:div>
    <w:div w:id="1525049427">
      <w:bodyDiv w:val="1"/>
      <w:marLeft w:val="0"/>
      <w:marRight w:val="0"/>
      <w:marTop w:val="0"/>
      <w:marBottom w:val="0"/>
      <w:divBdr>
        <w:top w:val="none" w:sz="0" w:space="0" w:color="auto"/>
        <w:left w:val="none" w:sz="0" w:space="0" w:color="auto"/>
        <w:bottom w:val="none" w:sz="0" w:space="0" w:color="auto"/>
        <w:right w:val="none" w:sz="0" w:space="0" w:color="auto"/>
      </w:divBdr>
    </w:div>
    <w:div w:id="1540774451">
      <w:bodyDiv w:val="1"/>
      <w:marLeft w:val="0"/>
      <w:marRight w:val="0"/>
      <w:marTop w:val="0"/>
      <w:marBottom w:val="0"/>
      <w:divBdr>
        <w:top w:val="none" w:sz="0" w:space="0" w:color="auto"/>
        <w:left w:val="none" w:sz="0" w:space="0" w:color="auto"/>
        <w:bottom w:val="none" w:sz="0" w:space="0" w:color="auto"/>
        <w:right w:val="none" w:sz="0" w:space="0" w:color="auto"/>
      </w:divBdr>
    </w:div>
    <w:div w:id="1610506455">
      <w:bodyDiv w:val="1"/>
      <w:marLeft w:val="0"/>
      <w:marRight w:val="0"/>
      <w:marTop w:val="0"/>
      <w:marBottom w:val="0"/>
      <w:divBdr>
        <w:top w:val="none" w:sz="0" w:space="0" w:color="auto"/>
        <w:left w:val="none" w:sz="0" w:space="0" w:color="auto"/>
        <w:bottom w:val="none" w:sz="0" w:space="0" w:color="auto"/>
        <w:right w:val="none" w:sz="0" w:space="0" w:color="auto"/>
      </w:divBdr>
    </w:div>
    <w:div w:id="1620185603">
      <w:bodyDiv w:val="1"/>
      <w:marLeft w:val="0"/>
      <w:marRight w:val="0"/>
      <w:marTop w:val="0"/>
      <w:marBottom w:val="0"/>
      <w:divBdr>
        <w:top w:val="none" w:sz="0" w:space="0" w:color="auto"/>
        <w:left w:val="none" w:sz="0" w:space="0" w:color="auto"/>
        <w:bottom w:val="none" w:sz="0" w:space="0" w:color="auto"/>
        <w:right w:val="none" w:sz="0" w:space="0" w:color="auto"/>
      </w:divBdr>
      <w:divsChild>
        <w:div w:id="1739784584">
          <w:marLeft w:val="0"/>
          <w:marRight w:val="0"/>
          <w:marTop w:val="0"/>
          <w:marBottom w:val="0"/>
          <w:divBdr>
            <w:top w:val="single" w:sz="2" w:space="0" w:color="D9D9E3"/>
            <w:left w:val="single" w:sz="2" w:space="0" w:color="D9D9E3"/>
            <w:bottom w:val="single" w:sz="2" w:space="0" w:color="D9D9E3"/>
            <w:right w:val="single" w:sz="2" w:space="0" w:color="D9D9E3"/>
          </w:divBdr>
          <w:divsChild>
            <w:div w:id="306319807">
              <w:marLeft w:val="0"/>
              <w:marRight w:val="0"/>
              <w:marTop w:val="0"/>
              <w:marBottom w:val="0"/>
              <w:divBdr>
                <w:top w:val="single" w:sz="2" w:space="0" w:color="D9D9E3"/>
                <w:left w:val="single" w:sz="2" w:space="0" w:color="D9D9E3"/>
                <w:bottom w:val="single" w:sz="2" w:space="0" w:color="D9D9E3"/>
                <w:right w:val="single" w:sz="2" w:space="0" w:color="D9D9E3"/>
              </w:divBdr>
              <w:divsChild>
                <w:div w:id="1128940342">
                  <w:marLeft w:val="0"/>
                  <w:marRight w:val="0"/>
                  <w:marTop w:val="0"/>
                  <w:marBottom w:val="0"/>
                  <w:divBdr>
                    <w:top w:val="single" w:sz="2" w:space="0" w:color="D9D9E3"/>
                    <w:left w:val="single" w:sz="2" w:space="0" w:color="D9D9E3"/>
                    <w:bottom w:val="single" w:sz="2" w:space="0" w:color="D9D9E3"/>
                    <w:right w:val="single" w:sz="2" w:space="0" w:color="D9D9E3"/>
                  </w:divBdr>
                  <w:divsChild>
                    <w:div w:id="1808936528">
                      <w:marLeft w:val="0"/>
                      <w:marRight w:val="0"/>
                      <w:marTop w:val="0"/>
                      <w:marBottom w:val="0"/>
                      <w:divBdr>
                        <w:top w:val="single" w:sz="2" w:space="0" w:color="D9D9E3"/>
                        <w:left w:val="single" w:sz="2" w:space="0" w:color="D9D9E3"/>
                        <w:bottom w:val="single" w:sz="2" w:space="0" w:color="D9D9E3"/>
                        <w:right w:val="single" w:sz="2" w:space="0" w:color="D9D9E3"/>
                      </w:divBdr>
                      <w:divsChild>
                        <w:div w:id="1866405122">
                          <w:marLeft w:val="0"/>
                          <w:marRight w:val="0"/>
                          <w:marTop w:val="0"/>
                          <w:marBottom w:val="0"/>
                          <w:divBdr>
                            <w:top w:val="single" w:sz="2" w:space="0" w:color="auto"/>
                            <w:left w:val="single" w:sz="2" w:space="0" w:color="auto"/>
                            <w:bottom w:val="single" w:sz="6" w:space="0" w:color="auto"/>
                            <w:right w:val="single" w:sz="2" w:space="0" w:color="auto"/>
                          </w:divBdr>
                          <w:divsChild>
                            <w:div w:id="1364791220">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627369">
                                  <w:marLeft w:val="0"/>
                                  <w:marRight w:val="0"/>
                                  <w:marTop w:val="0"/>
                                  <w:marBottom w:val="0"/>
                                  <w:divBdr>
                                    <w:top w:val="single" w:sz="2" w:space="0" w:color="D9D9E3"/>
                                    <w:left w:val="single" w:sz="2" w:space="0" w:color="D9D9E3"/>
                                    <w:bottom w:val="single" w:sz="2" w:space="0" w:color="D9D9E3"/>
                                    <w:right w:val="single" w:sz="2" w:space="0" w:color="D9D9E3"/>
                                  </w:divBdr>
                                  <w:divsChild>
                                    <w:div w:id="1270160102">
                                      <w:marLeft w:val="0"/>
                                      <w:marRight w:val="0"/>
                                      <w:marTop w:val="0"/>
                                      <w:marBottom w:val="0"/>
                                      <w:divBdr>
                                        <w:top w:val="single" w:sz="2" w:space="0" w:color="D9D9E3"/>
                                        <w:left w:val="single" w:sz="2" w:space="0" w:color="D9D9E3"/>
                                        <w:bottom w:val="single" w:sz="2" w:space="0" w:color="D9D9E3"/>
                                        <w:right w:val="single" w:sz="2" w:space="0" w:color="D9D9E3"/>
                                      </w:divBdr>
                                      <w:divsChild>
                                        <w:div w:id="222451970">
                                          <w:marLeft w:val="0"/>
                                          <w:marRight w:val="0"/>
                                          <w:marTop w:val="0"/>
                                          <w:marBottom w:val="0"/>
                                          <w:divBdr>
                                            <w:top w:val="single" w:sz="2" w:space="0" w:color="D9D9E3"/>
                                            <w:left w:val="single" w:sz="2" w:space="0" w:color="D9D9E3"/>
                                            <w:bottom w:val="single" w:sz="2" w:space="0" w:color="D9D9E3"/>
                                            <w:right w:val="single" w:sz="2" w:space="0" w:color="D9D9E3"/>
                                          </w:divBdr>
                                          <w:divsChild>
                                            <w:div w:id="915557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3652346">
          <w:marLeft w:val="0"/>
          <w:marRight w:val="0"/>
          <w:marTop w:val="0"/>
          <w:marBottom w:val="0"/>
          <w:divBdr>
            <w:top w:val="none" w:sz="0" w:space="0" w:color="auto"/>
            <w:left w:val="none" w:sz="0" w:space="0" w:color="auto"/>
            <w:bottom w:val="none" w:sz="0" w:space="0" w:color="auto"/>
            <w:right w:val="none" w:sz="0" w:space="0" w:color="auto"/>
          </w:divBdr>
        </w:div>
      </w:divsChild>
    </w:div>
    <w:div w:id="1764261124">
      <w:bodyDiv w:val="1"/>
      <w:marLeft w:val="0"/>
      <w:marRight w:val="0"/>
      <w:marTop w:val="0"/>
      <w:marBottom w:val="0"/>
      <w:divBdr>
        <w:top w:val="none" w:sz="0" w:space="0" w:color="auto"/>
        <w:left w:val="none" w:sz="0" w:space="0" w:color="auto"/>
        <w:bottom w:val="none" w:sz="0" w:space="0" w:color="auto"/>
        <w:right w:val="none" w:sz="0" w:space="0" w:color="auto"/>
      </w:divBdr>
    </w:div>
    <w:div w:id="1838181488">
      <w:bodyDiv w:val="1"/>
      <w:marLeft w:val="0"/>
      <w:marRight w:val="0"/>
      <w:marTop w:val="0"/>
      <w:marBottom w:val="0"/>
      <w:divBdr>
        <w:top w:val="none" w:sz="0" w:space="0" w:color="auto"/>
        <w:left w:val="none" w:sz="0" w:space="0" w:color="auto"/>
        <w:bottom w:val="none" w:sz="0" w:space="0" w:color="auto"/>
        <w:right w:val="none" w:sz="0" w:space="0" w:color="auto"/>
      </w:divBdr>
      <w:divsChild>
        <w:div w:id="1493332742">
          <w:marLeft w:val="0"/>
          <w:marRight w:val="0"/>
          <w:marTop w:val="0"/>
          <w:marBottom w:val="0"/>
          <w:divBdr>
            <w:top w:val="single" w:sz="2" w:space="0" w:color="D9D9E3"/>
            <w:left w:val="single" w:sz="2" w:space="0" w:color="D9D9E3"/>
            <w:bottom w:val="single" w:sz="2" w:space="0" w:color="D9D9E3"/>
            <w:right w:val="single" w:sz="2" w:space="0" w:color="D9D9E3"/>
          </w:divBdr>
          <w:divsChild>
            <w:div w:id="1465194099">
              <w:marLeft w:val="0"/>
              <w:marRight w:val="0"/>
              <w:marTop w:val="0"/>
              <w:marBottom w:val="0"/>
              <w:divBdr>
                <w:top w:val="single" w:sz="2" w:space="0" w:color="D9D9E3"/>
                <w:left w:val="single" w:sz="2" w:space="0" w:color="D9D9E3"/>
                <w:bottom w:val="single" w:sz="2" w:space="0" w:color="D9D9E3"/>
                <w:right w:val="single" w:sz="2" w:space="0" w:color="D9D9E3"/>
              </w:divBdr>
              <w:divsChild>
                <w:div w:id="540017399">
                  <w:marLeft w:val="0"/>
                  <w:marRight w:val="0"/>
                  <w:marTop w:val="0"/>
                  <w:marBottom w:val="0"/>
                  <w:divBdr>
                    <w:top w:val="single" w:sz="2" w:space="0" w:color="D9D9E3"/>
                    <w:left w:val="single" w:sz="2" w:space="0" w:color="D9D9E3"/>
                    <w:bottom w:val="single" w:sz="2" w:space="0" w:color="D9D9E3"/>
                    <w:right w:val="single" w:sz="2" w:space="0" w:color="D9D9E3"/>
                  </w:divBdr>
                  <w:divsChild>
                    <w:div w:id="2052535394">
                      <w:marLeft w:val="0"/>
                      <w:marRight w:val="0"/>
                      <w:marTop w:val="0"/>
                      <w:marBottom w:val="0"/>
                      <w:divBdr>
                        <w:top w:val="single" w:sz="2" w:space="0" w:color="D9D9E3"/>
                        <w:left w:val="single" w:sz="2" w:space="0" w:color="D9D9E3"/>
                        <w:bottom w:val="single" w:sz="2" w:space="0" w:color="D9D9E3"/>
                        <w:right w:val="single" w:sz="2" w:space="0" w:color="D9D9E3"/>
                      </w:divBdr>
                      <w:divsChild>
                        <w:div w:id="1350326555">
                          <w:marLeft w:val="0"/>
                          <w:marRight w:val="0"/>
                          <w:marTop w:val="0"/>
                          <w:marBottom w:val="0"/>
                          <w:divBdr>
                            <w:top w:val="single" w:sz="2" w:space="0" w:color="auto"/>
                            <w:left w:val="single" w:sz="2" w:space="0" w:color="auto"/>
                            <w:bottom w:val="single" w:sz="6" w:space="0" w:color="auto"/>
                            <w:right w:val="single" w:sz="2" w:space="0" w:color="auto"/>
                          </w:divBdr>
                          <w:divsChild>
                            <w:div w:id="78644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345941418">
                                  <w:marLeft w:val="0"/>
                                  <w:marRight w:val="0"/>
                                  <w:marTop w:val="0"/>
                                  <w:marBottom w:val="0"/>
                                  <w:divBdr>
                                    <w:top w:val="single" w:sz="2" w:space="0" w:color="D9D9E3"/>
                                    <w:left w:val="single" w:sz="2" w:space="0" w:color="D9D9E3"/>
                                    <w:bottom w:val="single" w:sz="2" w:space="0" w:color="D9D9E3"/>
                                    <w:right w:val="single" w:sz="2" w:space="0" w:color="D9D9E3"/>
                                  </w:divBdr>
                                  <w:divsChild>
                                    <w:div w:id="624040907">
                                      <w:marLeft w:val="0"/>
                                      <w:marRight w:val="0"/>
                                      <w:marTop w:val="0"/>
                                      <w:marBottom w:val="0"/>
                                      <w:divBdr>
                                        <w:top w:val="single" w:sz="2" w:space="0" w:color="D9D9E3"/>
                                        <w:left w:val="single" w:sz="2" w:space="0" w:color="D9D9E3"/>
                                        <w:bottom w:val="single" w:sz="2" w:space="0" w:color="D9D9E3"/>
                                        <w:right w:val="single" w:sz="2" w:space="0" w:color="D9D9E3"/>
                                      </w:divBdr>
                                      <w:divsChild>
                                        <w:div w:id="71779834">
                                          <w:marLeft w:val="0"/>
                                          <w:marRight w:val="0"/>
                                          <w:marTop w:val="0"/>
                                          <w:marBottom w:val="0"/>
                                          <w:divBdr>
                                            <w:top w:val="single" w:sz="2" w:space="0" w:color="D9D9E3"/>
                                            <w:left w:val="single" w:sz="2" w:space="0" w:color="D9D9E3"/>
                                            <w:bottom w:val="single" w:sz="2" w:space="0" w:color="D9D9E3"/>
                                            <w:right w:val="single" w:sz="2" w:space="0" w:color="D9D9E3"/>
                                          </w:divBdr>
                                          <w:divsChild>
                                            <w:div w:id="1352880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45151338">
          <w:marLeft w:val="0"/>
          <w:marRight w:val="0"/>
          <w:marTop w:val="0"/>
          <w:marBottom w:val="0"/>
          <w:divBdr>
            <w:top w:val="none" w:sz="0" w:space="0" w:color="auto"/>
            <w:left w:val="none" w:sz="0" w:space="0" w:color="auto"/>
            <w:bottom w:val="none" w:sz="0" w:space="0" w:color="auto"/>
            <w:right w:val="none" w:sz="0" w:space="0" w:color="auto"/>
          </w:divBdr>
        </w:div>
      </w:divsChild>
    </w:div>
    <w:div w:id="1863470312">
      <w:bodyDiv w:val="1"/>
      <w:marLeft w:val="0"/>
      <w:marRight w:val="0"/>
      <w:marTop w:val="0"/>
      <w:marBottom w:val="0"/>
      <w:divBdr>
        <w:top w:val="none" w:sz="0" w:space="0" w:color="auto"/>
        <w:left w:val="none" w:sz="0" w:space="0" w:color="auto"/>
        <w:bottom w:val="none" w:sz="0" w:space="0" w:color="auto"/>
        <w:right w:val="none" w:sz="0" w:space="0" w:color="auto"/>
      </w:divBdr>
      <w:divsChild>
        <w:div w:id="1058431244">
          <w:marLeft w:val="0"/>
          <w:marRight w:val="0"/>
          <w:marTop w:val="0"/>
          <w:marBottom w:val="0"/>
          <w:divBdr>
            <w:top w:val="single" w:sz="2" w:space="0" w:color="D9D9E3"/>
            <w:left w:val="single" w:sz="2" w:space="0" w:color="D9D9E3"/>
            <w:bottom w:val="single" w:sz="2" w:space="0" w:color="D9D9E3"/>
            <w:right w:val="single" w:sz="2" w:space="0" w:color="D9D9E3"/>
          </w:divBdr>
          <w:divsChild>
            <w:div w:id="575747317">
              <w:marLeft w:val="0"/>
              <w:marRight w:val="0"/>
              <w:marTop w:val="0"/>
              <w:marBottom w:val="0"/>
              <w:divBdr>
                <w:top w:val="single" w:sz="2" w:space="0" w:color="D9D9E3"/>
                <w:left w:val="single" w:sz="2" w:space="0" w:color="D9D9E3"/>
                <w:bottom w:val="single" w:sz="2" w:space="0" w:color="D9D9E3"/>
                <w:right w:val="single" w:sz="2" w:space="0" w:color="D9D9E3"/>
              </w:divBdr>
              <w:divsChild>
                <w:div w:id="1958366317">
                  <w:marLeft w:val="0"/>
                  <w:marRight w:val="0"/>
                  <w:marTop w:val="0"/>
                  <w:marBottom w:val="0"/>
                  <w:divBdr>
                    <w:top w:val="single" w:sz="2" w:space="0" w:color="D9D9E3"/>
                    <w:left w:val="single" w:sz="2" w:space="0" w:color="D9D9E3"/>
                    <w:bottom w:val="single" w:sz="2" w:space="0" w:color="D9D9E3"/>
                    <w:right w:val="single" w:sz="2" w:space="0" w:color="D9D9E3"/>
                  </w:divBdr>
                  <w:divsChild>
                    <w:div w:id="790053352">
                      <w:marLeft w:val="0"/>
                      <w:marRight w:val="0"/>
                      <w:marTop w:val="0"/>
                      <w:marBottom w:val="0"/>
                      <w:divBdr>
                        <w:top w:val="single" w:sz="2" w:space="0" w:color="D9D9E3"/>
                        <w:left w:val="single" w:sz="2" w:space="0" w:color="D9D9E3"/>
                        <w:bottom w:val="single" w:sz="2" w:space="0" w:color="D9D9E3"/>
                        <w:right w:val="single" w:sz="2" w:space="0" w:color="D9D9E3"/>
                      </w:divBdr>
                      <w:divsChild>
                        <w:div w:id="1622689444">
                          <w:marLeft w:val="0"/>
                          <w:marRight w:val="0"/>
                          <w:marTop w:val="0"/>
                          <w:marBottom w:val="0"/>
                          <w:divBdr>
                            <w:top w:val="single" w:sz="2" w:space="0" w:color="auto"/>
                            <w:left w:val="single" w:sz="2" w:space="0" w:color="auto"/>
                            <w:bottom w:val="single" w:sz="6" w:space="0" w:color="auto"/>
                            <w:right w:val="single" w:sz="2" w:space="0" w:color="auto"/>
                          </w:divBdr>
                          <w:divsChild>
                            <w:div w:id="1055198321">
                              <w:marLeft w:val="0"/>
                              <w:marRight w:val="0"/>
                              <w:marTop w:val="100"/>
                              <w:marBottom w:val="100"/>
                              <w:divBdr>
                                <w:top w:val="single" w:sz="2" w:space="0" w:color="D9D9E3"/>
                                <w:left w:val="single" w:sz="2" w:space="0" w:color="D9D9E3"/>
                                <w:bottom w:val="single" w:sz="2" w:space="0" w:color="D9D9E3"/>
                                <w:right w:val="single" w:sz="2" w:space="0" w:color="D9D9E3"/>
                              </w:divBdr>
                              <w:divsChild>
                                <w:div w:id="1912734592">
                                  <w:marLeft w:val="0"/>
                                  <w:marRight w:val="0"/>
                                  <w:marTop w:val="0"/>
                                  <w:marBottom w:val="0"/>
                                  <w:divBdr>
                                    <w:top w:val="single" w:sz="2" w:space="0" w:color="D9D9E3"/>
                                    <w:left w:val="single" w:sz="2" w:space="0" w:color="D9D9E3"/>
                                    <w:bottom w:val="single" w:sz="2" w:space="0" w:color="D9D9E3"/>
                                    <w:right w:val="single" w:sz="2" w:space="0" w:color="D9D9E3"/>
                                  </w:divBdr>
                                  <w:divsChild>
                                    <w:div w:id="574703454">
                                      <w:marLeft w:val="0"/>
                                      <w:marRight w:val="0"/>
                                      <w:marTop w:val="0"/>
                                      <w:marBottom w:val="0"/>
                                      <w:divBdr>
                                        <w:top w:val="single" w:sz="2" w:space="0" w:color="D9D9E3"/>
                                        <w:left w:val="single" w:sz="2" w:space="0" w:color="D9D9E3"/>
                                        <w:bottom w:val="single" w:sz="2" w:space="0" w:color="D9D9E3"/>
                                        <w:right w:val="single" w:sz="2" w:space="0" w:color="D9D9E3"/>
                                      </w:divBdr>
                                      <w:divsChild>
                                        <w:div w:id="1259097184">
                                          <w:marLeft w:val="0"/>
                                          <w:marRight w:val="0"/>
                                          <w:marTop w:val="0"/>
                                          <w:marBottom w:val="0"/>
                                          <w:divBdr>
                                            <w:top w:val="single" w:sz="2" w:space="0" w:color="D9D9E3"/>
                                            <w:left w:val="single" w:sz="2" w:space="0" w:color="D9D9E3"/>
                                            <w:bottom w:val="single" w:sz="2" w:space="0" w:color="D9D9E3"/>
                                            <w:right w:val="single" w:sz="2" w:space="0" w:color="D9D9E3"/>
                                          </w:divBdr>
                                          <w:divsChild>
                                            <w:div w:id="1557014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9716881">
          <w:marLeft w:val="0"/>
          <w:marRight w:val="0"/>
          <w:marTop w:val="0"/>
          <w:marBottom w:val="0"/>
          <w:divBdr>
            <w:top w:val="none" w:sz="0" w:space="0" w:color="auto"/>
            <w:left w:val="none" w:sz="0" w:space="0" w:color="auto"/>
            <w:bottom w:val="none" w:sz="0" w:space="0" w:color="auto"/>
            <w:right w:val="none" w:sz="0" w:space="0" w:color="auto"/>
          </w:divBdr>
        </w:div>
      </w:divsChild>
    </w:div>
    <w:div w:id="1927153259">
      <w:bodyDiv w:val="1"/>
      <w:marLeft w:val="0"/>
      <w:marRight w:val="0"/>
      <w:marTop w:val="0"/>
      <w:marBottom w:val="0"/>
      <w:divBdr>
        <w:top w:val="none" w:sz="0" w:space="0" w:color="auto"/>
        <w:left w:val="none" w:sz="0" w:space="0" w:color="auto"/>
        <w:bottom w:val="none" w:sz="0" w:space="0" w:color="auto"/>
        <w:right w:val="none" w:sz="0" w:space="0" w:color="auto"/>
      </w:divBdr>
    </w:div>
    <w:div w:id="2026126208">
      <w:bodyDiv w:val="1"/>
      <w:marLeft w:val="0"/>
      <w:marRight w:val="0"/>
      <w:marTop w:val="0"/>
      <w:marBottom w:val="0"/>
      <w:divBdr>
        <w:top w:val="none" w:sz="0" w:space="0" w:color="auto"/>
        <w:left w:val="none" w:sz="0" w:space="0" w:color="auto"/>
        <w:bottom w:val="none" w:sz="0" w:space="0" w:color="auto"/>
        <w:right w:val="none" w:sz="0" w:space="0" w:color="auto"/>
      </w:divBdr>
      <w:divsChild>
        <w:div w:id="1526946720">
          <w:marLeft w:val="0"/>
          <w:marRight w:val="0"/>
          <w:marTop w:val="0"/>
          <w:marBottom w:val="0"/>
          <w:divBdr>
            <w:top w:val="none" w:sz="0" w:space="0" w:color="auto"/>
            <w:left w:val="none" w:sz="0" w:space="0" w:color="auto"/>
            <w:bottom w:val="none" w:sz="0" w:space="0" w:color="auto"/>
            <w:right w:val="none" w:sz="0" w:space="0" w:color="auto"/>
          </w:divBdr>
          <w:divsChild>
            <w:div w:id="1329603112">
              <w:marLeft w:val="0"/>
              <w:marRight w:val="0"/>
              <w:marTop w:val="0"/>
              <w:marBottom w:val="0"/>
              <w:divBdr>
                <w:top w:val="none" w:sz="0" w:space="0" w:color="auto"/>
                <w:left w:val="none" w:sz="0" w:space="0" w:color="auto"/>
                <w:bottom w:val="none" w:sz="0" w:space="0" w:color="auto"/>
                <w:right w:val="none" w:sz="0" w:space="0" w:color="auto"/>
              </w:divBdr>
            </w:div>
            <w:div w:id="1542673262">
              <w:marLeft w:val="0"/>
              <w:marRight w:val="0"/>
              <w:marTop w:val="0"/>
              <w:marBottom w:val="0"/>
              <w:divBdr>
                <w:top w:val="none" w:sz="0" w:space="0" w:color="auto"/>
                <w:left w:val="none" w:sz="0" w:space="0" w:color="auto"/>
                <w:bottom w:val="none" w:sz="0" w:space="0" w:color="auto"/>
                <w:right w:val="none" w:sz="0" w:space="0" w:color="auto"/>
              </w:divBdr>
            </w:div>
            <w:div w:id="989213085">
              <w:marLeft w:val="0"/>
              <w:marRight w:val="0"/>
              <w:marTop w:val="0"/>
              <w:marBottom w:val="0"/>
              <w:divBdr>
                <w:top w:val="none" w:sz="0" w:space="0" w:color="auto"/>
                <w:left w:val="none" w:sz="0" w:space="0" w:color="auto"/>
                <w:bottom w:val="none" w:sz="0" w:space="0" w:color="auto"/>
                <w:right w:val="none" w:sz="0" w:space="0" w:color="auto"/>
              </w:divBdr>
            </w:div>
          </w:divsChild>
        </w:div>
        <w:div w:id="566768231">
          <w:marLeft w:val="0"/>
          <w:marRight w:val="0"/>
          <w:marTop w:val="0"/>
          <w:marBottom w:val="0"/>
          <w:divBdr>
            <w:top w:val="none" w:sz="0" w:space="0" w:color="auto"/>
            <w:left w:val="none" w:sz="0" w:space="0" w:color="auto"/>
            <w:bottom w:val="none" w:sz="0" w:space="0" w:color="auto"/>
            <w:right w:val="none" w:sz="0" w:space="0" w:color="auto"/>
          </w:divBdr>
          <w:divsChild>
            <w:div w:id="649752089">
              <w:marLeft w:val="0"/>
              <w:marRight w:val="0"/>
              <w:marTop w:val="0"/>
              <w:marBottom w:val="0"/>
              <w:divBdr>
                <w:top w:val="none" w:sz="0" w:space="0" w:color="auto"/>
                <w:left w:val="none" w:sz="0" w:space="0" w:color="auto"/>
                <w:bottom w:val="none" w:sz="0" w:space="0" w:color="auto"/>
                <w:right w:val="none" w:sz="0" w:space="0" w:color="auto"/>
              </w:divBdr>
            </w:div>
            <w:div w:id="1329476499">
              <w:marLeft w:val="0"/>
              <w:marRight w:val="0"/>
              <w:marTop w:val="0"/>
              <w:marBottom w:val="0"/>
              <w:divBdr>
                <w:top w:val="none" w:sz="0" w:space="0" w:color="auto"/>
                <w:left w:val="none" w:sz="0" w:space="0" w:color="auto"/>
                <w:bottom w:val="none" w:sz="0" w:space="0" w:color="auto"/>
                <w:right w:val="none" w:sz="0" w:space="0" w:color="auto"/>
              </w:divBdr>
            </w:div>
          </w:divsChild>
        </w:div>
        <w:div w:id="1774980043">
          <w:marLeft w:val="0"/>
          <w:marRight w:val="0"/>
          <w:marTop w:val="0"/>
          <w:marBottom w:val="0"/>
          <w:divBdr>
            <w:top w:val="none" w:sz="0" w:space="0" w:color="auto"/>
            <w:left w:val="none" w:sz="0" w:space="0" w:color="auto"/>
            <w:bottom w:val="none" w:sz="0" w:space="0" w:color="auto"/>
            <w:right w:val="none" w:sz="0" w:space="0" w:color="auto"/>
          </w:divBdr>
          <w:divsChild>
            <w:div w:id="607854520">
              <w:marLeft w:val="0"/>
              <w:marRight w:val="0"/>
              <w:marTop w:val="0"/>
              <w:marBottom w:val="0"/>
              <w:divBdr>
                <w:top w:val="none" w:sz="0" w:space="0" w:color="auto"/>
                <w:left w:val="none" w:sz="0" w:space="0" w:color="auto"/>
                <w:bottom w:val="none" w:sz="0" w:space="0" w:color="auto"/>
                <w:right w:val="none" w:sz="0" w:space="0" w:color="auto"/>
              </w:divBdr>
            </w:div>
          </w:divsChild>
        </w:div>
        <w:div w:id="1599831389">
          <w:marLeft w:val="0"/>
          <w:marRight w:val="0"/>
          <w:marTop w:val="0"/>
          <w:marBottom w:val="0"/>
          <w:divBdr>
            <w:top w:val="none" w:sz="0" w:space="0" w:color="auto"/>
            <w:left w:val="none" w:sz="0" w:space="0" w:color="auto"/>
            <w:bottom w:val="none" w:sz="0" w:space="0" w:color="auto"/>
            <w:right w:val="none" w:sz="0" w:space="0" w:color="auto"/>
          </w:divBdr>
          <w:divsChild>
            <w:div w:id="1780300189">
              <w:marLeft w:val="0"/>
              <w:marRight w:val="0"/>
              <w:marTop w:val="0"/>
              <w:marBottom w:val="0"/>
              <w:divBdr>
                <w:top w:val="none" w:sz="0" w:space="0" w:color="auto"/>
                <w:left w:val="none" w:sz="0" w:space="0" w:color="auto"/>
                <w:bottom w:val="none" w:sz="0" w:space="0" w:color="auto"/>
                <w:right w:val="none" w:sz="0" w:space="0" w:color="auto"/>
              </w:divBdr>
            </w:div>
            <w:div w:id="1175342858">
              <w:marLeft w:val="0"/>
              <w:marRight w:val="0"/>
              <w:marTop w:val="0"/>
              <w:marBottom w:val="0"/>
              <w:divBdr>
                <w:top w:val="none" w:sz="0" w:space="0" w:color="auto"/>
                <w:left w:val="none" w:sz="0" w:space="0" w:color="auto"/>
                <w:bottom w:val="none" w:sz="0" w:space="0" w:color="auto"/>
                <w:right w:val="none" w:sz="0" w:space="0" w:color="auto"/>
              </w:divBdr>
            </w:div>
            <w:div w:id="1661883587">
              <w:marLeft w:val="0"/>
              <w:marRight w:val="0"/>
              <w:marTop w:val="0"/>
              <w:marBottom w:val="0"/>
              <w:divBdr>
                <w:top w:val="none" w:sz="0" w:space="0" w:color="auto"/>
                <w:left w:val="none" w:sz="0" w:space="0" w:color="auto"/>
                <w:bottom w:val="none" w:sz="0" w:space="0" w:color="auto"/>
                <w:right w:val="none" w:sz="0" w:space="0" w:color="auto"/>
              </w:divBdr>
            </w:div>
          </w:divsChild>
        </w:div>
        <w:div w:id="1619217082">
          <w:marLeft w:val="0"/>
          <w:marRight w:val="0"/>
          <w:marTop w:val="0"/>
          <w:marBottom w:val="0"/>
          <w:divBdr>
            <w:top w:val="none" w:sz="0" w:space="0" w:color="auto"/>
            <w:left w:val="none" w:sz="0" w:space="0" w:color="auto"/>
            <w:bottom w:val="none" w:sz="0" w:space="0" w:color="auto"/>
            <w:right w:val="none" w:sz="0" w:space="0" w:color="auto"/>
          </w:divBdr>
          <w:divsChild>
            <w:div w:id="214196316">
              <w:marLeft w:val="0"/>
              <w:marRight w:val="0"/>
              <w:marTop w:val="0"/>
              <w:marBottom w:val="0"/>
              <w:divBdr>
                <w:top w:val="none" w:sz="0" w:space="0" w:color="auto"/>
                <w:left w:val="none" w:sz="0" w:space="0" w:color="auto"/>
                <w:bottom w:val="none" w:sz="0" w:space="0" w:color="auto"/>
                <w:right w:val="none" w:sz="0" w:space="0" w:color="auto"/>
              </w:divBdr>
            </w:div>
          </w:divsChild>
        </w:div>
        <w:div w:id="654459759">
          <w:marLeft w:val="0"/>
          <w:marRight w:val="0"/>
          <w:marTop w:val="0"/>
          <w:marBottom w:val="0"/>
          <w:divBdr>
            <w:top w:val="none" w:sz="0" w:space="0" w:color="auto"/>
            <w:left w:val="none" w:sz="0" w:space="0" w:color="auto"/>
            <w:bottom w:val="none" w:sz="0" w:space="0" w:color="auto"/>
            <w:right w:val="none" w:sz="0" w:space="0" w:color="auto"/>
          </w:divBdr>
          <w:divsChild>
            <w:div w:id="1534611630">
              <w:marLeft w:val="0"/>
              <w:marRight w:val="0"/>
              <w:marTop w:val="0"/>
              <w:marBottom w:val="0"/>
              <w:divBdr>
                <w:top w:val="none" w:sz="0" w:space="0" w:color="auto"/>
                <w:left w:val="none" w:sz="0" w:space="0" w:color="auto"/>
                <w:bottom w:val="none" w:sz="0" w:space="0" w:color="auto"/>
                <w:right w:val="none" w:sz="0" w:space="0" w:color="auto"/>
              </w:divBdr>
            </w:div>
            <w:div w:id="1186291746">
              <w:marLeft w:val="0"/>
              <w:marRight w:val="0"/>
              <w:marTop w:val="0"/>
              <w:marBottom w:val="0"/>
              <w:divBdr>
                <w:top w:val="none" w:sz="0" w:space="0" w:color="auto"/>
                <w:left w:val="none" w:sz="0" w:space="0" w:color="auto"/>
                <w:bottom w:val="none" w:sz="0" w:space="0" w:color="auto"/>
                <w:right w:val="none" w:sz="0" w:space="0" w:color="auto"/>
              </w:divBdr>
            </w:div>
            <w:div w:id="741680395">
              <w:marLeft w:val="0"/>
              <w:marRight w:val="0"/>
              <w:marTop w:val="0"/>
              <w:marBottom w:val="0"/>
              <w:divBdr>
                <w:top w:val="none" w:sz="0" w:space="0" w:color="auto"/>
                <w:left w:val="none" w:sz="0" w:space="0" w:color="auto"/>
                <w:bottom w:val="none" w:sz="0" w:space="0" w:color="auto"/>
                <w:right w:val="none" w:sz="0" w:space="0" w:color="auto"/>
              </w:divBdr>
            </w:div>
            <w:div w:id="919799723">
              <w:marLeft w:val="0"/>
              <w:marRight w:val="0"/>
              <w:marTop w:val="0"/>
              <w:marBottom w:val="0"/>
              <w:divBdr>
                <w:top w:val="none" w:sz="0" w:space="0" w:color="auto"/>
                <w:left w:val="none" w:sz="0" w:space="0" w:color="auto"/>
                <w:bottom w:val="none" w:sz="0" w:space="0" w:color="auto"/>
                <w:right w:val="none" w:sz="0" w:space="0" w:color="auto"/>
              </w:divBdr>
            </w:div>
          </w:divsChild>
        </w:div>
        <w:div w:id="2117746911">
          <w:marLeft w:val="0"/>
          <w:marRight w:val="0"/>
          <w:marTop w:val="0"/>
          <w:marBottom w:val="0"/>
          <w:divBdr>
            <w:top w:val="none" w:sz="0" w:space="0" w:color="auto"/>
            <w:left w:val="none" w:sz="0" w:space="0" w:color="auto"/>
            <w:bottom w:val="none" w:sz="0" w:space="0" w:color="auto"/>
            <w:right w:val="none" w:sz="0" w:space="0" w:color="auto"/>
          </w:divBdr>
          <w:divsChild>
            <w:div w:id="206335237">
              <w:marLeft w:val="0"/>
              <w:marRight w:val="0"/>
              <w:marTop w:val="0"/>
              <w:marBottom w:val="0"/>
              <w:divBdr>
                <w:top w:val="none" w:sz="0" w:space="0" w:color="auto"/>
                <w:left w:val="none" w:sz="0" w:space="0" w:color="auto"/>
                <w:bottom w:val="none" w:sz="0" w:space="0" w:color="auto"/>
                <w:right w:val="none" w:sz="0" w:space="0" w:color="auto"/>
              </w:divBdr>
            </w:div>
          </w:divsChild>
        </w:div>
        <w:div w:id="1024092462">
          <w:marLeft w:val="0"/>
          <w:marRight w:val="0"/>
          <w:marTop w:val="0"/>
          <w:marBottom w:val="0"/>
          <w:divBdr>
            <w:top w:val="none" w:sz="0" w:space="0" w:color="auto"/>
            <w:left w:val="none" w:sz="0" w:space="0" w:color="auto"/>
            <w:bottom w:val="none" w:sz="0" w:space="0" w:color="auto"/>
            <w:right w:val="none" w:sz="0" w:space="0" w:color="auto"/>
          </w:divBdr>
          <w:divsChild>
            <w:div w:id="12043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breakingnewsenglish.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esldiscussions.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canada.ca/en/immigration-refugees-citizenship/corporate/publications-manuals/operational-bulletins-manuals/standard-requirements/language-requirements/designated-language-testing/assess/effective-criteria.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B7095D-48B5-4068-BAB2-811EC443CA6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681AFDE5-4226-4FF4-BDA9-316931B38A72}">
      <dgm:prSet phldrT="[Text]"/>
      <dgm:spPr/>
      <dgm:t>
        <a:bodyPr/>
        <a:lstStyle/>
        <a:p>
          <a:r>
            <a:rPr lang="en-CA"/>
            <a:t>PROGRAM - LINC</a:t>
          </a:r>
        </a:p>
      </dgm:t>
    </dgm:pt>
    <dgm:pt modelId="{A27D3182-63E3-415A-A8F3-8F01049BD17A}" type="parTrans" cxnId="{3531839E-B937-4323-828F-D544F301EDAC}">
      <dgm:prSet/>
      <dgm:spPr/>
      <dgm:t>
        <a:bodyPr/>
        <a:lstStyle/>
        <a:p>
          <a:endParaRPr lang="en-CA"/>
        </a:p>
      </dgm:t>
    </dgm:pt>
    <dgm:pt modelId="{8942FD1D-E8AD-4D92-BCF2-1173C46F2B09}" type="sibTrans" cxnId="{3531839E-B937-4323-828F-D544F301EDAC}">
      <dgm:prSet/>
      <dgm:spPr/>
      <dgm:t>
        <a:bodyPr/>
        <a:lstStyle/>
        <a:p>
          <a:endParaRPr lang="en-CA"/>
        </a:p>
      </dgm:t>
    </dgm:pt>
    <dgm:pt modelId="{54300B4B-FE23-40BB-970C-378DBE55166E}" type="asst">
      <dgm:prSet phldrT="[Text]"/>
      <dgm:spPr/>
      <dgm:t>
        <a:bodyPr/>
        <a:lstStyle/>
        <a:p>
          <a:r>
            <a:rPr lang="en-CA"/>
            <a:t>COURSES - F, CLB1L, CLB2L, CLB 1, CLB2, CLB 3, CLB4</a:t>
          </a:r>
        </a:p>
      </dgm:t>
    </dgm:pt>
    <dgm:pt modelId="{2BEE0F9D-7E1C-4CF1-A945-28213F7ED3AA}" type="parTrans" cxnId="{0C1D8D0D-71FB-481D-ABD4-7689F9BCCEF4}">
      <dgm:prSet/>
      <dgm:spPr/>
      <dgm:t>
        <a:bodyPr/>
        <a:lstStyle/>
        <a:p>
          <a:endParaRPr lang="en-CA"/>
        </a:p>
      </dgm:t>
    </dgm:pt>
    <dgm:pt modelId="{DE4C39DD-3078-4CDD-A9D0-11AC72BB006E}" type="sibTrans" cxnId="{0C1D8D0D-71FB-481D-ABD4-7689F9BCCEF4}">
      <dgm:prSet/>
      <dgm:spPr/>
      <dgm:t>
        <a:bodyPr/>
        <a:lstStyle/>
        <a:p>
          <a:endParaRPr lang="en-CA"/>
        </a:p>
      </dgm:t>
    </dgm:pt>
    <dgm:pt modelId="{05EE1E33-74B8-42F8-A6AF-C4E255CC67A1}">
      <dgm:prSet phldrT="[Text]"/>
      <dgm:spPr/>
      <dgm:t>
        <a:bodyPr/>
        <a:lstStyle/>
        <a:p>
          <a:r>
            <a:rPr lang="en-CA"/>
            <a:t>THEMES</a:t>
          </a:r>
        </a:p>
      </dgm:t>
    </dgm:pt>
    <dgm:pt modelId="{8B58F8B1-979D-461D-945F-8E0FD8D69FF7}" type="parTrans" cxnId="{36F52985-7221-4532-BBEE-F5BB1FEFC9E8}">
      <dgm:prSet/>
      <dgm:spPr/>
      <dgm:t>
        <a:bodyPr/>
        <a:lstStyle/>
        <a:p>
          <a:endParaRPr lang="en-CA"/>
        </a:p>
      </dgm:t>
    </dgm:pt>
    <dgm:pt modelId="{8D0D7178-1364-4A22-A771-C143D3DA3948}" type="sibTrans" cxnId="{36F52985-7221-4532-BBEE-F5BB1FEFC9E8}">
      <dgm:prSet/>
      <dgm:spPr/>
      <dgm:t>
        <a:bodyPr/>
        <a:lstStyle/>
        <a:p>
          <a:endParaRPr lang="en-CA"/>
        </a:p>
      </dgm:t>
    </dgm:pt>
    <dgm:pt modelId="{2AC4D29F-03C6-42A8-86C0-E1B978695D7D}">
      <dgm:prSet phldrT="[Text]"/>
      <dgm:spPr/>
      <dgm:t>
        <a:bodyPr/>
        <a:lstStyle/>
        <a:p>
          <a:r>
            <a:rPr lang="en-CA"/>
            <a:t>THEMES</a:t>
          </a:r>
        </a:p>
      </dgm:t>
    </dgm:pt>
    <dgm:pt modelId="{AA9A3756-9559-4DAE-9B4E-C2E81F046D15}" type="parTrans" cxnId="{62B8B77D-D7A5-483A-AAFC-FA3BD7ED3ABD}">
      <dgm:prSet/>
      <dgm:spPr/>
      <dgm:t>
        <a:bodyPr/>
        <a:lstStyle/>
        <a:p>
          <a:endParaRPr lang="en-CA"/>
        </a:p>
      </dgm:t>
    </dgm:pt>
    <dgm:pt modelId="{08D8E78B-887A-4DE9-8B96-01F30D41F99D}" type="sibTrans" cxnId="{62B8B77D-D7A5-483A-AAFC-FA3BD7ED3ABD}">
      <dgm:prSet/>
      <dgm:spPr/>
      <dgm:t>
        <a:bodyPr/>
        <a:lstStyle/>
        <a:p>
          <a:endParaRPr lang="en-CA"/>
        </a:p>
      </dgm:t>
    </dgm:pt>
    <dgm:pt modelId="{9ABF8EB5-93E9-456B-9921-93F9D4EA2CAB}">
      <dgm:prSet phldrT="[Text]"/>
      <dgm:spPr/>
      <dgm:t>
        <a:bodyPr/>
        <a:lstStyle/>
        <a:p>
          <a:r>
            <a:rPr lang="en-CA"/>
            <a:t>THEMES</a:t>
          </a:r>
        </a:p>
      </dgm:t>
    </dgm:pt>
    <dgm:pt modelId="{D803F019-F249-4C4B-AFDC-82D7B6154166}" type="parTrans" cxnId="{14E43053-F9E1-4086-914D-AB7E01BE533D}">
      <dgm:prSet/>
      <dgm:spPr/>
      <dgm:t>
        <a:bodyPr/>
        <a:lstStyle/>
        <a:p>
          <a:endParaRPr lang="en-CA"/>
        </a:p>
      </dgm:t>
    </dgm:pt>
    <dgm:pt modelId="{31A2DF0A-DE09-49E1-907D-DC8D3C434BF5}" type="sibTrans" cxnId="{14E43053-F9E1-4086-914D-AB7E01BE533D}">
      <dgm:prSet/>
      <dgm:spPr/>
      <dgm:t>
        <a:bodyPr/>
        <a:lstStyle/>
        <a:p>
          <a:endParaRPr lang="en-CA"/>
        </a:p>
      </dgm:t>
    </dgm:pt>
    <dgm:pt modelId="{A9A98165-7B9A-42DF-9825-C0E0F304B6F0}">
      <dgm:prSet phldrT="[Text]"/>
      <dgm:spPr/>
      <dgm:t>
        <a:bodyPr/>
        <a:lstStyle/>
        <a:p>
          <a:r>
            <a:rPr lang="en-CA"/>
            <a:t>TOPICS</a:t>
          </a:r>
        </a:p>
      </dgm:t>
    </dgm:pt>
    <dgm:pt modelId="{B55B239C-D25A-44E1-93CA-A789B50E6F47}" type="parTrans" cxnId="{21FBAB97-4017-4045-B3BA-776ACF88BAFC}">
      <dgm:prSet/>
      <dgm:spPr/>
      <dgm:t>
        <a:bodyPr/>
        <a:lstStyle/>
        <a:p>
          <a:endParaRPr lang="en-CA"/>
        </a:p>
      </dgm:t>
    </dgm:pt>
    <dgm:pt modelId="{E04CF6EA-5B13-44B2-ACC7-96C06F63286C}" type="sibTrans" cxnId="{21FBAB97-4017-4045-B3BA-776ACF88BAFC}">
      <dgm:prSet/>
      <dgm:spPr/>
      <dgm:t>
        <a:bodyPr/>
        <a:lstStyle/>
        <a:p>
          <a:endParaRPr lang="en-CA"/>
        </a:p>
      </dgm:t>
    </dgm:pt>
    <dgm:pt modelId="{7A5DA4B9-06CB-4059-8FA1-540770914078}">
      <dgm:prSet phldrT="[Text]"/>
      <dgm:spPr/>
      <dgm:t>
        <a:bodyPr/>
        <a:lstStyle/>
        <a:p>
          <a:r>
            <a:rPr lang="en-CA"/>
            <a:t>TOPICS</a:t>
          </a:r>
        </a:p>
      </dgm:t>
    </dgm:pt>
    <dgm:pt modelId="{B78ABFB6-8B21-4093-94F2-B4419E2E8346}" type="parTrans" cxnId="{4E28E6FB-4F11-4AD6-8A6C-7D20041D29F5}">
      <dgm:prSet/>
      <dgm:spPr/>
      <dgm:t>
        <a:bodyPr/>
        <a:lstStyle/>
        <a:p>
          <a:endParaRPr lang="en-CA"/>
        </a:p>
      </dgm:t>
    </dgm:pt>
    <dgm:pt modelId="{4262F502-76AC-4283-8226-F79B58E2BE90}" type="sibTrans" cxnId="{4E28E6FB-4F11-4AD6-8A6C-7D20041D29F5}">
      <dgm:prSet/>
      <dgm:spPr/>
      <dgm:t>
        <a:bodyPr/>
        <a:lstStyle/>
        <a:p>
          <a:endParaRPr lang="en-CA"/>
        </a:p>
      </dgm:t>
    </dgm:pt>
    <dgm:pt modelId="{8026D34A-8825-4765-A43F-B3167E5FD5CA}">
      <dgm:prSet phldrT="[Text]"/>
      <dgm:spPr/>
      <dgm:t>
        <a:bodyPr/>
        <a:lstStyle/>
        <a:p>
          <a:r>
            <a:rPr lang="en-CA"/>
            <a:t>MODULES</a:t>
          </a:r>
        </a:p>
      </dgm:t>
    </dgm:pt>
    <dgm:pt modelId="{8580E452-094B-4AB6-AC96-4E8D33408D79}" type="parTrans" cxnId="{CCFC4E23-3C52-4526-857D-72347E37EB68}">
      <dgm:prSet/>
      <dgm:spPr/>
      <dgm:t>
        <a:bodyPr/>
        <a:lstStyle/>
        <a:p>
          <a:endParaRPr lang="en-CA"/>
        </a:p>
      </dgm:t>
    </dgm:pt>
    <dgm:pt modelId="{322889C6-B721-4CD1-AE13-C1169853ACFD}" type="sibTrans" cxnId="{CCFC4E23-3C52-4526-857D-72347E37EB68}">
      <dgm:prSet/>
      <dgm:spPr/>
      <dgm:t>
        <a:bodyPr/>
        <a:lstStyle/>
        <a:p>
          <a:endParaRPr lang="en-CA"/>
        </a:p>
      </dgm:t>
    </dgm:pt>
    <dgm:pt modelId="{549FA1B4-9A77-47B3-A4A5-D1B4EAB5A705}">
      <dgm:prSet phldrT="[Text]"/>
      <dgm:spPr/>
      <dgm:t>
        <a:bodyPr/>
        <a:lstStyle/>
        <a:p>
          <a:r>
            <a:rPr lang="en-CA"/>
            <a:t>TOPICS</a:t>
          </a:r>
        </a:p>
      </dgm:t>
    </dgm:pt>
    <dgm:pt modelId="{F8B3ED3F-DB71-4F0D-9B11-2A9FCD203750}" type="parTrans" cxnId="{406AEA09-DC5E-4C8C-9DF0-3D805252F1BE}">
      <dgm:prSet/>
      <dgm:spPr/>
      <dgm:t>
        <a:bodyPr/>
        <a:lstStyle/>
        <a:p>
          <a:endParaRPr lang="en-CA"/>
        </a:p>
      </dgm:t>
    </dgm:pt>
    <dgm:pt modelId="{6006B057-C0B7-46AF-8658-F4A9B95820BC}" type="sibTrans" cxnId="{406AEA09-DC5E-4C8C-9DF0-3D805252F1BE}">
      <dgm:prSet/>
      <dgm:spPr/>
      <dgm:t>
        <a:bodyPr/>
        <a:lstStyle/>
        <a:p>
          <a:endParaRPr lang="en-CA"/>
        </a:p>
      </dgm:t>
    </dgm:pt>
    <dgm:pt modelId="{4F5A3CF4-59C2-4762-9987-DA8A62A0D9AC}">
      <dgm:prSet phldrT="[Text]"/>
      <dgm:spPr/>
      <dgm:t>
        <a:bodyPr/>
        <a:lstStyle/>
        <a:p>
          <a:r>
            <a:rPr lang="en-CA"/>
            <a:t>LESSONS</a:t>
          </a:r>
        </a:p>
      </dgm:t>
    </dgm:pt>
    <dgm:pt modelId="{CED36F9C-6FDD-4E05-B730-862C8F103A93}" type="parTrans" cxnId="{A3A37A87-8197-4EAE-A088-AF9F96563EED}">
      <dgm:prSet/>
      <dgm:spPr/>
      <dgm:t>
        <a:bodyPr/>
        <a:lstStyle/>
        <a:p>
          <a:endParaRPr lang="en-CA"/>
        </a:p>
      </dgm:t>
    </dgm:pt>
    <dgm:pt modelId="{475D5EB4-5A1A-4939-8EBE-FF75643B997D}" type="sibTrans" cxnId="{A3A37A87-8197-4EAE-A088-AF9F96563EED}">
      <dgm:prSet/>
      <dgm:spPr/>
      <dgm:t>
        <a:bodyPr/>
        <a:lstStyle/>
        <a:p>
          <a:endParaRPr lang="en-CA"/>
        </a:p>
      </dgm:t>
    </dgm:pt>
    <dgm:pt modelId="{8354CD46-A85A-41E6-B30B-48D5FC8B87E1}">
      <dgm:prSet phldrT="[Text]"/>
      <dgm:spPr/>
      <dgm:t>
        <a:bodyPr/>
        <a:lstStyle/>
        <a:p>
          <a:r>
            <a:rPr lang="en-CA"/>
            <a:t>ASSESSMENTS</a:t>
          </a:r>
        </a:p>
      </dgm:t>
    </dgm:pt>
    <dgm:pt modelId="{090342BC-EBE0-4B42-A395-34777A27B459}" type="parTrans" cxnId="{1B36543A-FEB2-4C5A-987A-9A96B1331D3F}">
      <dgm:prSet/>
      <dgm:spPr/>
      <dgm:t>
        <a:bodyPr/>
        <a:lstStyle/>
        <a:p>
          <a:endParaRPr lang="en-CA"/>
        </a:p>
      </dgm:t>
    </dgm:pt>
    <dgm:pt modelId="{965A3479-4778-4BA1-9A21-D7131C112EA7}" type="sibTrans" cxnId="{1B36543A-FEB2-4C5A-987A-9A96B1331D3F}">
      <dgm:prSet/>
      <dgm:spPr/>
      <dgm:t>
        <a:bodyPr/>
        <a:lstStyle/>
        <a:p>
          <a:endParaRPr lang="en-CA"/>
        </a:p>
      </dgm:t>
    </dgm:pt>
    <dgm:pt modelId="{C61BB5D1-32C0-48AD-A62F-6C7EE826FA51}">
      <dgm:prSet phldrT="[Text]"/>
      <dgm:spPr/>
      <dgm:t>
        <a:bodyPr/>
        <a:lstStyle/>
        <a:p>
          <a:r>
            <a:rPr lang="en-CA"/>
            <a:t>MODULES</a:t>
          </a:r>
        </a:p>
      </dgm:t>
    </dgm:pt>
    <dgm:pt modelId="{F8BAF323-E488-4F0A-9F00-9F83A54D7FE9}" type="parTrans" cxnId="{DC597779-2153-4D63-9573-462D59A8D0CB}">
      <dgm:prSet/>
      <dgm:spPr/>
      <dgm:t>
        <a:bodyPr/>
        <a:lstStyle/>
        <a:p>
          <a:endParaRPr lang="en-CA"/>
        </a:p>
      </dgm:t>
    </dgm:pt>
    <dgm:pt modelId="{7166E070-21F6-4000-9050-6F97F1A119A4}" type="sibTrans" cxnId="{DC597779-2153-4D63-9573-462D59A8D0CB}">
      <dgm:prSet/>
      <dgm:spPr/>
      <dgm:t>
        <a:bodyPr/>
        <a:lstStyle/>
        <a:p>
          <a:endParaRPr lang="en-CA"/>
        </a:p>
      </dgm:t>
    </dgm:pt>
    <dgm:pt modelId="{CABE236B-20AC-4EC6-A963-B40B35FED528}">
      <dgm:prSet phldrT="[Text]"/>
      <dgm:spPr/>
      <dgm:t>
        <a:bodyPr/>
        <a:lstStyle/>
        <a:p>
          <a:r>
            <a:rPr lang="en-CA"/>
            <a:t>LESSONS</a:t>
          </a:r>
        </a:p>
      </dgm:t>
    </dgm:pt>
    <dgm:pt modelId="{EA236610-190A-4A99-8746-5E882C10F010}" type="parTrans" cxnId="{F1D76C89-91AB-4B4B-926C-3D02642951A5}">
      <dgm:prSet/>
      <dgm:spPr/>
      <dgm:t>
        <a:bodyPr/>
        <a:lstStyle/>
        <a:p>
          <a:endParaRPr lang="en-CA"/>
        </a:p>
      </dgm:t>
    </dgm:pt>
    <dgm:pt modelId="{FCB692AA-7B06-4BAF-A78E-773F3A9D1DD4}" type="sibTrans" cxnId="{F1D76C89-91AB-4B4B-926C-3D02642951A5}">
      <dgm:prSet/>
      <dgm:spPr/>
      <dgm:t>
        <a:bodyPr/>
        <a:lstStyle/>
        <a:p>
          <a:endParaRPr lang="en-CA"/>
        </a:p>
      </dgm:t>
    </dgm:pt>
    <dgm:pt modelId="{A9DDA11E-EAAF-4415-B536-DD825B463205}">
      <dgm:prSet phldrT="[Text]"/>
      <dgm:spPr/>
      <dgm:t>
        <a:bodyPr/>
        <a:lstStyle/>
        <a:p>
          <a:r>
            <a:rPr lang="en-CA"/>
            <a:t>ASSESSMENTS</a:t>
          </a:r>
        </a:p>
      </dgm:t>
    </dgm:pt>
    <dgm:pt modelId="{7CF2DF0E-E10E-4C96-96EE-6698113AE6F1}" type="parTrans" cxnId="{2E78DD8A-6FA2-462F-8ED3-473E4DA8193B}">
      <dgm:prSet/>
      <dgm:spPr/>
      <dgm:t>
        <a:bodyPr/>
        <a:lstStyle/>
        <a:p>
          <a:endParaRPr lang="en-CA"/>
        </a:p>
      </dgm:t>
    </dgm:pt>
    <dgm:pt modelId="{F4F9B19E-226F-4014-B323-F52E944BAAEA}" type="sibTrans" cxnId="{2E78DD8A-6FA2-462F-8ED3-473E4DA8193B}">
      <dgm:prSet/>
      <dgm:spPr/>
      <dgm:t>
        <a:bodyPr/>
        <a:lstStyle/>
        <a:p>
          <a:endParaRPr lang="en-CA"/>
        </a:p>
      </dgm:t>
    </dgm:pt>
    <dgm:pt modelId="{97E6C682-1FCB-433B-9F6F-CC263CAC8FF6}">
      <dgm:prSet phldrT="[Text]"/>
      <dgm:spPr/>
      <dgm:t>
        <a:bodyPr/>
        <a:lstStyle/>
        <a:p>
          <a:r>
            <a:rPr lang="en-CA"/>
            <a:t>MODULES</a:t>
          </a:r>
        </a:p>
      </dgm:t>
    </dgm:pt>
    <dgm:pt modelId="{EB52BB96-0733-4911-8AD8-21C8D1C1DFB1}" type="parTrans" cxnId="{F2EB45A8-773E-4E66-AA82-16A38986CBAC}">
      <dgm:prSet/>
      <dgm:spPr/>
      <dgm:t>
        <a:bodyPr/>
        <a:lstStyle/>
        <a:p>
          <a:endParaRPr lang="en-CA"/>
        </a:p>
      </dgm:t>
    </dgm:pt>
    <dgm:pt modelId="{8EAC02B0-5C46-47C0-978E-D741B104185A}" type="sibTrans" cxnId="{F2EB45A8-773E-4E66-AA82-16A38986CBAC}">
      <dgm:prSet/>
      <dgm:spPr/>
      <dgm:t>
        <a:bodyPr/>
        <a:lstStyle/>
        <a:p>
          <a:endParaRPr lang="en-CA"/>
        </a:p>
      </dgm:t>
    </dgm:pt>
    <dgm:pt modelId="{314FFA72-7D40-4898-A57C-81480936B1FF}">
      <dgm:prSet phldrT="[Text]"/>
      <dgm:spPr/>
      <dgm:t>
        <a:bodyPr/>
        <a:lstStyle/>
        <a:p>
          <a:r>
            <a:rPr lang="en-CA"/>
            <a:t>LESSONS</a:t>
          </a:r>
        </a:p>
      </dgm:t>
    </dgm:pt>
    <dgm:pt modelId="{EB5217B9-03AD-42CE-B396-E04FFE1F4D08}" type="parTrans" cxnId="{3D26CB54-14D7-4846-8741-21EA00E6C03B}">
      <dgm:prSet/>
      <dgm:spPr/>
      <dgm:t>
        <a:bodyPr/>
        <a:lstStyle/>
        <a:p>
          <a:endParaRPr lang="en-CA"/>
        </a:p>
      </dgm:t>
    </dgm:pt>
    <dgm:pt modelId="{F3E169A0-21BE-42BF-8574-23EDAC1AAFCD}" type="sibTrans" cxnId="{3D26CB54-14D7-4846-8741-21EA00E6C03B}">
      <dgm:prSet/>
      <dgm:spPr/>
      <dgm:t>
        <a:bodyPr/>
        <a:lstStyle/>
        <a:p>
          <a:endParaRPr lang="en-CA"/>
        </a:p>
      </dgm:t>
    </dgm:pt>
    <dgm:pt modelId="{F2950632-E0F9-4516-A42E-9F8BA8458054}">
      <dgm:prSet phldrT="[Text]"/>
      <dgm:spPr/>
      <dgm:t>
        <a:bodyPr/>
        <a:lstStyle/>
        <a:p>
          <a:r>
            <a:rPr lang="en-CA"/>
            <a:t>ASSESSMENTS</a:t>
          </a:r>
        </a:p>
      </dgm:t>
    </dgm:pt>
    <dgm:pt modelId="{9690F25B-EBE2-473D-8DA5-C1F2AA10550C}" type="parTrans" cxnId="{1F261E69-1FF3-4376-B848-77506C9E74AE}">
      <dgm:prSet/>
      <dgm:spPr/>
      <dgm:t>
        <a:bodyPr/>
        <a:lstStyle/>
        <a:p>
          <a:endParaRPr lang="en-CA"/>
        </a:p>
      </dgm:t>
    </dgm:pt>
    <dgm:pt modelId="{2CE5FEA8-8862-4561-9295-2958F78C6C4E}" type="sibTrans" cxnId="{1F261E69-1FF3-4376-B848-77506C9E74AE}">
      <dgm:prSet/>
      <dgm:spPr/>
      <dgm:t>
        <a:bodyPr/>
        <a:lstStyle/>
        <a:p>
          <a:endParaRPr lang="en-CA"/>
        </a:p>
      </dgm:t>
    </dgm:pt>
    <dgm:pt modelId="{6332A94C-E412-4FB6-83DE-1C00252CDFD0}" type="pres">
      <dgm:prSet presAssocID="{ACB7095D-48B5-4068-BAB2-811EC443CA6D}" presName="hierChild1" presStyleCnt="0">
        <dgm:presLayoutVars>
          <dgm:orgChart val="1"/>
          <dgm:chPref val="1"/>
          <dgm:dir/>
          <dgm:animOne val="branch"/>
          <dgm:animLvl val="lvl"/>
          <dgm:resizeHandles/>
        </dgm:presLayoutVars>
      </dgm:prSet>
      <dgm:spPr/>
    </dgm:pt>
    <dgm:pt modelId="{26D23673-49EC-42B6-9B04-35180DC58425}" type="pres">
      <dgm:prSet presAssocID="{681AFDE5-4226-4FF4-BDA9-316931B38A72}" presName="hierRoot1" presStyleCnt="0">
        <dgm:presLayoutVars>
          <dgm:hierBranch val="init"/>
        </dgm:presLayoutVars>
      </dgm:prSet>
      <dgm:spPr/>
    </dgm:pt>
    <dgm:pt modelId="{37F28BBC-86F2-4C85-AEF0-E129433075D2}" type="pres">
      <dgm:prSet presAssocID="{681AFDE5-4226-4FF4-BDA9-316931B38A72}" presName="rootComposite1" presStyleCnt="0"/>
      <dgm:spPr/>
    </dgm:pt>
    <dgm:pt modelId="{202E59F0-CFDF-4673-8BC3-B98130E1AE52}" type="pres">
      <dgm:prSet presAssocID="{681AFDE5-4226-4FF4-BDA9-316931B38A72}" presName="rootText1" presStyleLbl="node0" presStyleIdx="0" presStyleCnt="1" custScaleX="580049">
        <dgm:presLayoutVars>
          <dgm:chPref val="3"/>
        </dgm:presLayoutVars>
      </dgm:prSet>
      <dgm:spPr/>
    </dgm:pt>
    <dgm:pt modelId="{0B0D2984-7379-48D1-B2A9-6B7B060F4577}" type="pres">
      <dgm:prSet presAssocID="{681AFDE5-4226-4FF4-BDA9-316931B38A72}" presName="rootConnector1" presStyleLbl="node1" presStyleIdx="0" presStyleCnt="0"/>
      <dgm:spPr/>
    </dgm:pt>
    <dgm:pt modelId="{DF02CE30-51FC-4228-AF91-62A371228585}" type="pres">
      <dgm:prSet presAssocID="{681AFDE5-4226-4FF4-BDA9-316931B38A72}" presName="hierChild2" presStyleCnt="0"/>
      <dgm:spPr/>
    </dgm:pt>
    <dgm:pt modelId="{28EBB5DF-199B-4427-B5C6-E63B8752B8A8}" type="pres">
      <dgm:prSet presAssocID="{8B58F8B1-979D-461D-945F-8E0FD8D69FF7}" presName="Name37" presStyleLbl="parChTrans1D2" presStyleIdx="0" presStyleCnt="4"/>
      <dgm:spPr/>
    </dgm:pt>
    <dgm:pt modelId="{853132F7-4F7E-457D-BA9C-ACEA155C0E4A}" type="pres">
      <dgm:prSet presAssocID="{05EE1E33-74B8-42F8-A6AF-C4E255CC67A1}" presName="hierRoot2" presStyleCnt="0">
        <dgm:presLayoutVars>
          <dgm:hierBranch val="init"/>
        </dgm:presLayoutVars>
      </dgm:prSet>
      <dgm:spPr/>
    </dgm:pt>
    <dgm:pt modelId="{F8E08D80-F0E6-4360-B553-D46D2906413C}" type="pres">
      <dgm:prSet presAssocID="{05EE1E33-74B8-42F8-A6AF-C4E255CC67A1}" presName="rootComposite" presStyleCnt="0"/>
      <dgm:spPr/>
    </dgm:pt>
    <dgm:pt modelId="{72DA2F3C-B834-4367-B91E-F6CDF46C2EE0}" type="pres">
      <dgm:prSet presAssocID="{05EE1E33-74B8-42F8-A6AF-C4E255CC67A1}" presName="rootText" presStyleLbl="node2" presStyleIdx="0" presStyleCnt="3">
        <dgm:presLayoutVars>
          <dgm:chPref val="3"/>
        </dgm:presLayoutVars>
      </dgm:prSet>
      <dgm:spPr/>
    </dgm:pt>
    <dgm:pt modelId="{4C02A203-FC63-4AB4-9493-1278B4BA4838}" type="pres">
      <dgm:prSet presAssocID="{05EE1E33-74B8-42F8-A6AF-C4E255CC67A1}" presName="rootConnector" presStyleLbl="node2" presStyleIdx="0" presStyleCnt="3"/>
      <dgm:spPr/>
    </dgm:pt>
    <dgm:pt modelId="{E6A66C55-77D1-4E01-8860-507B2886957E}" type="pres">
      <dgm:prSet presAssocID="{05EE1E33-74B8-42F8-A6AF-C4E255CC67A1}" presName="hierChild4" presStyleCnt="0"/>
      <dgm:spPr/>
    </dgm:pt>
    <dgm:pt modelId="{8BB74C90-B6A3-4753-9496-8A1306CF638D}" type="pres">
      <dgm:prSet presAssocID="{F8B3ED3F-DB71-4F0D-9B11-2A9FCD203750}" presName="Name37" presStyleLbl="parChTrans1D3" presStyleIdx="0" presStyleCnt="3"/>
      <dgm:spPr/>
    </dgm:pt>
    <dgm:pt modelId="{EEC31647-7271-4602-BDA3-569E5C89BABA}" type="pres">
      <dgm:prSet presAssocID="{549FA1B4-9A77-47B3-A4A5-D1B4EAB5A705}" presName="hierRoot2" presStyleCnt="0">
        <dgm:presLayoutVars>
          <dgm:hierBranch val="init"/>
        </dgm:presLayoutVars>
      </dgm:prSet>
      <dgm:spPr/>
    </dgm:pt>
    <dgm:pt modelId="{76859581-7257-4B4A-AA78-79C6EA5D6DDF}" type="pres">
      <dgm:prSet presAssocID="{549FA1B4-9A77-47B3-A4A5-D1B4EAB5A705}" presName="rootComposite" presStyleCnt="0"/>
      <dgm:spPr/>
    </dgm:pt>
    <dgm:pt modelId="{8D2A6482-6B44-4383-B9B0-B9C164F2C50C}" type="pres">
      <dgm:prSet presAssocID="{549FA1B4-9A77-47B3-A4A5-D1B4EAB5A705}" presName="rootText" presStyleLbl="node3" presStyleIdx="0" presStyleCnt="3" custScaleX="110950">
        <dgm:presLayoutVars>
          <dgm:chPref val="3"/>
        </dgm:presLayoutVars>
      </dgm:prSet>
      <dgm:spPr/>
    </dgm:pt>
    <dgm:pt modelId="{877BC96C-DFA8-446A-A0C6-7E7156633016}" type="pres">
      <dgm:prSet presAssocID="{549FA1B4-9A77-47B3-A4A5-D1B4EAB5A705}" presName="rootConnector" presStyleLbl="node3" presStyleIdx="0" presStyleCnt="3"/>
      <dgm:spPr/>
    </dgm:pt>
    <dgm:pt modelId="{0BBDDD10-C3A1-47BB-B4E4-F6EC06EFCF8D}" type="pres">
      <dgm:prSet presAssocID="{549FA1B4-9A77-47B3-A4A5-D1B4EAB5A705}" presName="hierChild4" presStyleCnt="0"/>
      <dgm:spPr/>
    </dgm:pt>
    <dgm:pt modelId="{AB0438CF-F4EE-4906-AC8F-79F887231106}" type="pres">
      <dgm:prSet presAssocID="{8580E452-094B-4AB6-AC96-4E8D33408D79}" presName="Name37" presStyleLbl="parChTrans1D4" presStyleIdx="0" presStyleCnt="9"/>
      <dgm:spPr/>
    </dgm:pt>
    <dgm:pt modelId="{DEEC5AC4-4537-4D71-9844-1C14BF288EFC}" type="pres">
      <dgm:prSet presAssocID="{8026D34A-8825-4765-A43F-B3167E5FD5CA}" presName="hierRoot2" presStyleCnt="0">
        <dgm:presLayoutVars>
          <dgm:hierBranch val="init"/>
        </dgm:presLayoutVars>
      </dgm:prSet>
      <dgm:spPr/>
    </dgm:pt>
    <dgm:pt modelId="{8952578E-202F-48FB-918E-61E4C2D8E29C}" type="pres">
      <dgm:prSet presAssocID="{8026D34A-8825-4765-A43F-B3167E5FD5CA}" presName="rootComposite" presStyleCnt="0"/>
      <dgm:spPr/>
    </dgm:pt>
    <dgm:pt modelId="{6F758F0E-0F84-401D-A7A2-6C86C2B52CAA}" type="pres">
      <dgm:prSet presAssocID="{8026D34A-8825-4765-A43F-B3167E5FD5CA}" presName="rootText" presStyleLbl="node4" presStyleIdx="0" presStyleCnt="9" custScaleX="140182">
        <dgm:presLayoutVars>
          <dgm:chPref val="3"/>
        </dgm:presLayoutVars>
      </dgm:prSet>
      <dgm:spPr/>
    </dgm:pt>
    <dgm:pt modelId="{07E2EA4C-159A-42CC-A85B-A6FE434614D0}" type="pres">
      <dgm:prSet presAssocID="{8026D34A-8825-4765-A43F-B3167E5FD5CA}" presName="rootConnector" presStyleLbl="node4" presStyleIdx="0" presStyleCnt="9"/>
      <dgm:spPr/>
    </dgm:pt>
    <dgm:pt modelId="{56251F2D-3A33-4A47-B277-106742FFA1F6}" type="pres">
      <dgm:prSet presAssocID="{8026D34A-8825-4765-A43F-B3167E5FD5CA}" presName="hierChild4" presStyleCnt="0"/>
      <dgm:spPr/>
    </dgm:pt>
    <dgm:pt modelId="{7FDF6A56-F8ED-4A79-A59E-847ADD036A8F}" type="pres">
      <dgm:prSet presAssocID="{CED36F9C-6FDD-4E05-B730-862C8F103A93}" presName="Name37" presStyleLbl="parChTrans1D4" presStyleIdx="1" presStyleCnt="9"/>
      <dgm:spPr/>
    </dgm:pt>
    <dgm:pt modelId="{40DFD75C-4FAF-4550-9DDB-CE79AF79E000}" type="pres">
      <dgm:prSet presAssocID="{4F5A3CF4-59C2-4762-9987-DA8A62A0D9AC}" presName="hierRoot2" presStyleCnt="0">
        <dgm:presLayoutVars>
          <dgm:hierBranch val="init"/>
        </dgm:presLayoutVars>
      </dgm:prSet>
      <dgm:spPr/>
    </dgm:pt>
    <dgm:pt modelId="{548DD97F-CCE1-4F23-8EEA-E841A0C5AB15}" type="pres">
      <dgm:prSet presAssocID="{4F5A3CF4-59C2-4762-9987-DA8A62A0D9AC}" presName="rootComposite" presStyleCnt="0"/>
      <dgm:spPr/>
    </dgm:pt>
    <dgm:pt modelId="{02E44D40-1509-4F89-AD66-C7CE58109F87}" type="pres">
      <dgm:prSet presAssocID="{4F5A3CF4-59C2-4762-9987-DA8A62A0D9AC}" presName="rootText" presStyleLbl="node4" presStyleIdx="1" presStyleCnt="9" custScaleX="197528">
        <dgm:presLayoutVars>
          <dgm:chPref val="3"/>
        </dgm:presLayoutVars>
      </dgm:prSet>
      <dgm:spPr/>
    </dgm:pt>
    <dgm:pt modelId="{F7DDAF67-90CD-40FF-AB82-64A27605F3B6}" type="pres">
      <dgm:prSet presAssocID="{4F5A3CF4-59C2-4762-9987-DA8A62A0D9AC}" presName="rootConnector" presStyleLbl="node4" presStyleIdx="1" presStyleCnt="9"/>
      <dgm:spPr/>
    </dgm:pt>
    <dgm:pt modelId="{63A00447-3F8D-488B-A5BE-0E41DFC96441}" type="pres">
      <dgm:prSet presAssocID="{4F5A3CF4-59C2-4762-9987-DA8A62A0D9AC}" presName="hierChild4" presStyleCnt="0"/>
      <dgm:spPr/>
    </dgm:pt>
    <dgm:pt modelId="{5DF520DB-EFF0-40C8-9657-475D155935D8}" type="pres">
      <dgm:prSet presAssocID="{090342BC-EBE0-4B42-A395-34777A27B459}" presName="Name37" presStyleLbl="parChTrans1D4" presStyleIdx="2" presStyleCnt="9"/>
      <dgm:spPr/>
    </dgm:pt>
    <dgm:pt modelId="{4AD6EF69-74C5-4B00-A291-99ED61ABC84F}" type="pres">
      <dgm:prSet presAssocID="{8354CD46-A85A-41E6-B30B-48D5FC8B87E1}" presName="hierRoot2" presStyleCnt="0">
        <dgm:presLayoutVars>
          <dgm:hierBranch val="init"/>
        </dgm:presLayoutVars>
      </dgm:prSet>
      <dgm:spPr/>
    </dgm:pt>
    <dgm:pt modelId="{A7ADE3E3-C2B1-4D19-8ACD-7AF367D332E5}" type="pres">
      <dgm:prSet presAssocID="{8354CD46-A85A-41E6-B30B-48D5FC8B87E1}" presName="rootComposite" presStyleCnt="0"/>
      <dgm:spPr/>
    </dgm:pt>
    <dgm:pt modelId="{95B6562C-1876-467B-905C-2AEF620B03A0}" type="pres">
      <dgm:prSet presAssocID="{8354CD46-A85A-41E6-B30B-48D5FC8B87E1}" presName="rootText" presStyleLbl="node4" presStyleIdx="2" presStyleCnt="9" custScaleX="197429">
        <dgm:presLayoutVars>
          <dgm:chPref val="3"/>
        </dgm:presLayoutVars>
      </dgm:prSet>
      <dgm:spPr/>
    </dgm:pt>
    <dgm:pt modelId="{30065FE9-5CFA-4CF0-A012-18BDF994FDC0}" type="pres">
      <dgm:prSet presAssocID="{8354CD46-A85A-41E6-B30B-48D5FC8B87E1}" presName="rootConnector" presStyleLbl="node4" presStyleIdx="2" presStyleCnt="9"/>
      <dgm:spPr/>
    </dgm:pt>
    <dgm:pt modelId="{D0C25608-199C-4BE9-B97E-6E601F2BDDA1}" type="pres">
      <dgm:prSet presAssocID="{8354CD46-A85A-41E6-B30B-48D5FC8B87E1}" presName="hierChild4" presStyleCnt="0"/>
      <dgm:spPr/>
    </dgm:pt>
    <dgm:pt modelId="{3921BC31-09FD-4F14-AF3E-ED86F8257BC8}" type="pres">
      <dgm:prSet presAssocID="{8354CD46-A85A-41E6-B30B-48D5FC8B87E1}" presName="hierChild5" presStyleCnt="0"/>
      <dgm:spPr/>
    </dgm:pt>
    <dgm:pt modelId="{DFDFA052-A310-4042-85B1-CA20DFBA478A}" type="pres">
      <dgm:prSet presAssocID="{4F5A3CF4-59C2-4762-9987-DA8A62A0D9AC}" presName="hierChild5" presStyleCnt="0"/>
      <dgm:spPr/>
    </dgm:pt>
    <dgm:pt modelId="{ACF1E5EE-5483-4A04-9B1D-E9F30CF5425A}" type="pres">
      <dgm:prSet presAssocID="{8026D34A-8825-4765-A43F-B3167E5FD5CA}" presName="hierChild5" presStyleCnt="0"/>
      <dgm:spPr/>
    </dgm:pt>
    <dgm:pt modelId="{FBB8975F-C0DF-4C4B-8677-48C6B29A71B7}" type="pres">
      <dgm:prSet presAssocID="{549FA1B4-9A77-47B3-A4A5-D1B4EAB5A705}" presName="hierChild5" presStyleCnt="0"/>
      <dgm:spPr/>
    </dgm:pt>
    <dgm:pt modelId="{CEB6374D-8AB8-4BD7-9DC1-96C97E5A45C7}" type="pres">
      <dgm:prSet presAssocID="{05EE1E33-74B8-42F8-A6AF-C4E255CC67A1}" presName="hierChild5" presStyleCnt="0"/>
      <dgm:spPr/>
    </dgm:pt>
    <dgm:pt modelId="{8E716366-BA27-4E28-9280-A9EB9025E1F3}" type="pres">
      <dgm:prSet presAssocID="{AA9A3756-9559-4DAE-9B4E-C2E81F046D15}" presName="Name37" presStyleLbl="parChTrans1D2" presStyleIdx="1" presStyleCnt="4"/>
      <dgm:spPr/>
    </dgm:pt>
    <dgm:pt modelId="{8B638EA1-E9BB-4F02-A9FF-1BC96ACF927B}" type="pres">
      <dgm:prSet presAssocID="{2AC4D29F-03C6-42A8-86C0-E1B978695D7D}" presName="hierRoot2" presStyleCnt="0">
        <dgm:presLayoutVars>
          <dgm:hierBranch val="init"/>
        </dgm:presLayoutVars>
      </dgm:prSet>
      <dgm:spPr/>
    </dgm:pt>
    <dgm:pt modelId="{15DC3192-3C3B-4E78-A4E6-076AAB1EA860}" type="pres">
      <dgm:prSet presAssocID="{2AC4D29F-03C6-42A8-86C0-E1B978695D7D}" presName="rootComposite" presStyleCnt="0"/>
      <dgm:spPr/>
    </dgm:pt>
    <dgm:pt modelId="{D9C60BD9-43BA-4657-970D-6E8C561B67C5}" type="pres">
      <dgm:prSet presAssocID="{2AC4D29F-03C6-42A8-86C0-E1B978695D7D}" presName="rootText" presStyleLbl="node2" presStyleIdx="1" presStyleCnt="3">
        <dgm:presLayoutVars>
          <dgm:chPref val="3"/>
        </dgm:presLayoutVars>
      </dgm:prSet>
      <dgm:spPr/>
    </dgm:pt>
    <dgm:pt modelId="{E45F86C1-491A-473C-8DF7-F9EB62ABF71B}" type="pres">
      <dgm:prSet presAssocID="{2AC4D29F-03C6-42A8-86C0-E1B978695D7D}" presName="rootConnector" presStyleLbl="node2" presStyleIdx="1" presStyleCnt="3"/>
      <dgm:spPr/>
    </dgm:pt>
    <dgm:pt modelId="{6892A646-2ECB-4CBD-9124-9948BC94137A}" type="pres">
      <dgm:prSet presAssocID="{2AC4D29F-03C6-42A8-86C0-E1B978695D7D}" presName="hierChild4" presStyleCnt="0"/>
      <dgm:spPr/>
    </dgm:pt>
    <dgm:pt modelId="{FE388331-1951-4B9F-921C-7B339DC0275C}" type="pres">
      <dgm:prSet presAssocID="{B78ABFB6-8B21-4093-94F2-B4419E2E8346}" presName="Name37" presStyleLbl="parChTrans1D3" presStyleIdx="1" presStyleCnt="3"/>
      <dgm:spPr/>
    </dgm:pt>
    <dgm:pt modelId="{E39B603F-7768-4923-BF5F-C79005E99C9B}" type="pres">
      <dgm:prSet presAssocID="{7A5DA4B9-06CB-4059-8FA1-540770914078}" presName="hierRoot2" presStyleCnt="0">
        <dgm:presLayoutVars>
          <dgm:hierBranch val="init"/>
        </dgm:presLayoutVars>
      </dgm:prSet>
      <dgm:spPr/>
    </dgm:pt>
    <dgm:pt modelId="{6AFF822C-FEFE-40A0-BDEE-18E9EAD711AC}" type="pres">
      <dgm:prSet presAssocID="{7A5DA4B9-06CB-4059-8FA1-540770914078}" presName="rootComposite" presStyleCnt="0"/>
      <dgm:spPr/>
    </dgm:pt>
    <dgm:pt modelId="{FD6C239D-5A24-4000-A586-E101500FEA6D}" type="pres">
      <dgm:prSet presAssocID="{7A5DA4B9-06CB-4059-8FA1-540770914078}" presName="rootText" presStyleLbl="node3" presStyleIdx="1" presStyleCnt="3" custScaleX="130280">
        <dgm:presLayoutVars>
          <dgm:chPref val="3"/>
        </dgm:presLayoutVars>
      </dgm:prSet>
      <dgm:spPr/>
    </dgm:pt>
    <dgm:pt modelId="{CC781D6F-9584-4E66-A3BF-A6C9229F18D6}" type="pres">
      <dgm:prSet presAssocID="{7A5DA4B9-06CB-4059-8FA1-540770914078}" presName="rootConnector" presStyleLbl="node3" presStyleIdx="1" presStyleCnt="3"/>
      <dgm:spPr/>
    </dgm:pt>
    <dgm:pt modelId="{CBDD9A67-0A04-4D8F-BFFD-37FB633FA410}" type="pres">
      <dgm:prSet presAssocID="{7A5DA4B9-06CB-4059-8FA1-540770914078}" presName="hierChild4" presStyleCnt="0"/>
      <dgm:spPr/>
    </dgm:pt>
    <dgm:pt modelId="{55BDB2C7-6B4F-4001-A284-B797580EFE21}" type="pres">
      <dgm:prSet presAssocID="{F8BAF323-E488-4F0A-9F00-9F83A54D7FE9}" presName="Name37" presStyleLbl="parChTrans1D4" presStyleIdx="3" presStyleCnt="9"/>
      <dgm:spPr/>
    </dgm:pt>
    <dgm:pt modelId="{7ABED9B3-66AD-4F7B-A7B2-7B694F7CD206}" type="pres">
      <dgm:prSet presAssocID="{C61BB5D1-32C0-48AD-A62F-6C7EE826FA51}" presName="hierRoot2" presStyleCnt="0">
        <dgm:presLayoutVars>
          <dgm:hierBranch val="init"/>
        </dgm:presLayoutVars>
      </dgm:prSet>
      <dgm:spPr/>
    </dgm:pt>
    <dgm:pt modelId="{DF58852D-8F05-427D-A5CE-5979C9937861}" type="pres">
      <dgm:prSet presAssocID="{C61BB5D1-32C0-48AD-A62F-6C7EE826FA51}" presName="rootComposite" presStyleCnt="0"/>
      <dgm:spPr/>
    </dgm:pt>
    <dgm:pt modelId="{4276A052-3F04-4D25-951E-473179243A89}" type="pres">
      <dgm:prSet presAssocID="{C61BB5D1-32C0-48AD-A62F-6C7EE826FA51}" presName="rootText" presStyleLbl="node4" presStyleIdx="3" presStyleCnt="9" custScaleX="146726">
        <dgm:presLayoutVars>
          <dgm:chPref val="3"/>
        </dgm:presLayoutVars>
      </dgm:prSet>
      <dgm:spPr/>
    </dgm:pt>
    <dgm:pt modelId="{389816D5-998C-4D8D-8EC8-6AF1C1BA341D}" type="pres">
      <dgm:prSet presAssocID="{C61BB5D1-32C0-48AD-A62F-6C7EE826FA51}" presName="rootConnector" presStyleLbl="node4" presStyleIdx="3" presStyleCnt="9"/>
      <dgm:spPr/>
    </dgm:pt>
    <dgm:pt modelId="{C8CEC3D7-36F6-482E-A1FF-89B07BA2AFE0}" type="pres">
      <dgm:prSet presAssocID="{C61BB5D1-32C0-48AD-A62F-6C7EE826FA51}" presName="hierChild4" presStyleCnt="0"/>
      <dgm:spPr/>
    </dgm:pt>
    <dgm:pt modelId="{B62828A3-8E85-4769-972F-41CC5D366443}" type="pres">
      <dgm:prSet presAssocID="{EA236610-190A-4A99-8746-5E882C10F010}" presName="Name37" presStyleLbl="parChTrans1D4" presStyleIdx="4" presStyleCnt="9"/>
      <dgm:spPr/>
    </dgm:pt>
    <dgm:pt modelId="{0F03857D-3BAB-4D32-AFB1-AAFDEAB2896E}" type="pres">
      <dgm:prSet presAssocID="{CABE236B-20AC-4EC6-A963-B40B35FED528}" presName="hierRoot2" presStyleCnt="0">
        <dgm:presLayoutVars>
          <dgm:hierBranch val="init"/>
        </dgm:presLayoutVars>
      </dgm:prSet>
      <dgm:spPr/>
    </dgm:pt>
    <dgm:pt modelId="{8039468E-FF83-478E-87E6-93D08A7EB426}" type="pres">
      <dgm:prSet presAssocID="{CABE236B-20AC-4EC6-A963-B40B35FED528}" presName="rootComposite" presStyleCnt="0"/>
      <dgm:spPr/>
    </dgm:pt>
    <dgm:pt modelId="{213FC4A5-424B-4314-AF48-2B6838E2D43E}" type="pres">
      <dgm:prSet presAssocID="{CABE236B-20AC-4EC6-A963-B40B35FED528}" presName="rootText" presStyleLbl="node4" presStyleIdx="4" presStyleCnt="9" custScaleX="192469">
        <dgm:presLayoutVars>
          <dgm:chPref val="3"/>
        </dgm:presLayoutVars>
      </dgm:prSet>
      <dgm:spPr/>
    </dgm:pt>
    <dgm:pt modelId="{696FD431-8BE1-4399-87F7-0B008B2E8619}" type="pres">
      <dgm:prSet presAssocID="{CABE236B-20AC-4EC6-A963-B40B35FED528}" presName="rootConnector" presStyleLbl="node4" presStyleIdx="4" presStyleCnt="9"/>
      <dgm:spPr/>
    </dgm:pt>
    <dgm:pt modelId="{1165BD1B-E446-4F27-8EFB-F051914C3CEE}" type="pres">
      <dgm:prSet presAssocID="{CABE236B-20AC-4EC6-A963-B40B35FED528}" presName="hierChild4" presStyleCnt="0"/>
      <dgm:spPr/>
    </dgm:pt>
    <dgm:pt modelId="{B5F17521-332D-4302-B858-79DDA2DB039C}" type="pres">
      <dgm:prSet presAssocID="{7CF2DF0E-E10E-4C96-96EE-6698113AE6F1}" presName="Name37" presStyleLbl="parChTrans1D4" presStyleIdx="5" presStyleCnt="9"/>
      <dgm:spPr/>
    </dgm:pt>
    <dgm:pt modelId="{08B01FE3-811D-44F0-9C68-9D989DBF5147}" type="pres">
      <dgm:prSet presAssocID="{A9DDA11E-EAAF-4415-B536-DD825B463205}" presName="hierRoot2" presStyleCnt="0">
        <dgm:presLayoutVars>
          <dgm:hierBranch val="init"/>
        </dgm:presLayoutVars>
      </dgm:prSet>
      <dgm:spPr/>
    </dgm:pt>
    <dgm:pt modelId="{97F0412D-648C-46EB-8D4D-C9F0C0526A53}" type="pres">
      <dgm:prSet presAssocID="{A9DDA11E-EAAF-4415-B536-DD825B463205}" presName="rootComposite" presStyleCnt="0"/>
      <dgm:spPr/>
    </dgm:pt>
    <dgm:pt modelId="{2E2DFE3F-DC41-46DD-80D9-AB3E01661A40}" type="pres">
      <dgm:prSet presAssocID="{A9DDA11E-EAAF-4415-B536-DD825B463205}" presName="rootText" presStyleLbl="node4" presStyleIdx="5" presStyleCnt="9" custScaleX="198305">
        <dgm:presLayoutVars>
          <dgm:chPref val="3"/>
        </dgm:presLayoutVars>
      </dgm:prSet>
      <dgm:spPr/>
    </dgm:pt>
    <dgm:pt modelId="{5D3948D5-A2BA-44B1-B114-82FAF744ECCA}" type="pres">
      <dgm:prSet presAssocID="{A9DDA11E-EAAF-4415-B536-DD825B463205}" presName="rootConnector" presStyleLbl="node4" presStyleIdx="5" presStyleCnt="9"/>
      <dgm:spPr/>
    </dgm:pt>
    <dgm:pt modelId="{53169E20-6F6C-4CAD-A067-7B38DC3783CB}" type="pres">
      <dgm:prSet presAssocID="{A9DDA11E-EAAF-4415-B536-DD825B463205}" presName="hierChild4" presStyleCnt="0"/>
      <dgm:spPr/>
    </dgm:pt>
    <dgm:pt modelId="{FEA4B060-0D69-44CE-ACCE-DE6F2441318B}" type="pres">
      <dgm:prSet presAssocID="{A9DDA11E-EAAF-4415-B536-DD825B463205}" presName="hierChild5" presStyleCnt="0"/>
      <dgm:spPr/>
    </dgm:pt>
    <dgm:pt modelId="{4585B02A-87D8-4BFB-82A6-6B3D97D08EE0}" type="pres">
      <dgm:prSet presAssocID="{CABE236B-20AC-4EC6-A963-B40B35FED528}" presName="hierChild5" presStyleCnt="0"/>
      <dgm:spPr/>
    </dgm:pt>
    <dgm:pt modelId="{5A52A6E9-CF13-4FF8-A522-7705EE10638A}" type="pres">
      <dgm:prSet presAssocID="{C61BB5D1-32C0-48AD-A62F-6C7EE826FA51}" presName="hierChild5" presStyleCnt="0"/>
      <dgm:spPr/>
    </dgm:pt>
    <dgm:pt modelId="{45CDDC80-F22B-4D90-BC33-9D80CFB82CD9}" type="pres">
      <dgm:prSet presAssocID="{7A5DA4B9-06CB-4059-8FA1-540770914078}" presName="hierChild5" presStyleCnt="0"/>
      <dgm:spPr/>
    </dgm:pt>
    <dgm:pt modelId="{C17FE4F4-9EA3-49C6-83E1-CD2CC443A390}" type="pres">
      <dgm:prSet presAssocID="{2AC4D29F-03C6-42A8-86C0-E1B978695D7D}" presName="hierChild5" presStyleCnt="0"/>
      <dgm:spPr/>
    </dgm:pt>
    <dgm:pt modelId="{69566FFB-CCB2-400C-A7FD-D67CB229FF2B}" type="pres">
      <dgm:prSet presAssocID="{D803F019-F249-4C4B-AFDC-82D7B6154166}" presName="Name37" presStyleLbl="parChTrans1D2" presStyleIdx="2" presStyleCnt="4"/>
      <dgm:spPr/>
    </dgm:pt>
    <dgm:pt modelId="{2B391DE5-40D3-428D-9021-27108619FED2}" type="pres">
      <dgm:prSet presAssocID="{9ABF8EB5-93E9-456B-9921-93F9D4EA2CAB}" presName="hierRoot2" presStyleCnt="0">
        <dgm:presLayoutVars>
          <dgm:hierBranch val="init"/>
        </dgm:presLayoutVars>
      </dgm:prSet>
      <dgm:spPr/>
    </dgm:pt>
    <dgm:pt modelId="{2839DB2F-BC55-4869-B7F8-F45E1C0880E6}" type="pres">
      <dgm:prSet presAssocID="{9ABF8EB5-93E9-456B-9921-93F9D4EA2CAB}" presName="rootComposite" presStyleCnt="0"/>
      <dgm:spPr/>
    </dgm:pt>
    <dgm:pt modelId="{CF019946-BD52-467C-91BA-FF785F19D713}" type="pres">
      <dgm:prSet presAssocID="{9ABF8EB5-93E9-456B-9921-93F9D4EA2CAB}" presName="rootText" presStyleLbl="node2" presStyleIdx="2" presStyleCnt="3">
        <dgm:presLayoutVars>
          <dgm:chPref val="3"/>
        </dgm:presLayoutVars>
      </dgm:prSet>
      <dgm:spPr/>
    </dgm:pt>
    <dgm:pt modelId="{DFC055D4-0EA6-40F1-A09B-D91E2DABED56}" type="pres">
      <dgm:prSet presAssocID="{9ABF8EB5-93E9-456B-9921-93F9D4EA2CAB}" presName="rootConnector" presStyleLbl="node2" presStyleIdx="2" presStyleCnt="3"/>
      <dgm:spPr/>
    </dgm:pt>
    <dgm:pt modelId="{E89D8CE1-B093-4FE8-BADD-474EEC7BDBC6}" type="pres">
      <dgm:prSet presAssocID="{9ABF8EB5-93E9-456B-9921-93F9D4EA2CAB}" presName="hierChild4" presStyleCnt="0"/>
      <dgm:spPr/>
    </dgm:pt>
    <dgm:pt modelId="{3251DDA3-91D4-42B4-A08E-9DF9EAC3D9B1}" type="pres">
      <dgm:prSet presAssocID="{B55B239C-D25A-44E1-93CA-A789B50E6F47}" presName="Name37" presStyleLbl="parChTrans1D3" presStyleIdx="2" presStyleCnt="3"/>
      <dgm:spPr/>
    </dgm:pt>
    <dgm:pt modelId="{8A97EE95-88C3-413A-99E9-44FEF91E726E}" type="pres">
      <dgm:prSet presAssocID="{A9A98165-7B9A-42DF-9825-C0E0F304B6F0}" presName="hierRoot2" presStyleCnt="0">
        <dgm:presLayoutVars>
          <dgm:hierBranch val="init"/>
        </dgm:presLayoutVars>
      </dgm:prSet>
      <dgm:spPr/>
    </dgm:pt>
    <dgm:pt modelId="{06AC5393-8F55-4A63-A479-6096D24593DC}" type="pres">
      <dgm:prSet presAssocID="{A9A98165-7B9A-42DF-9825-C0E0F304B6F0}" presName="rootComposite" presStyleCnt="0"/>
      <dgm:spPr/>
    </dgm:pt>
    <dgm:pt modelId="{FDB3B146-12EC-4D4E-93C6-17EFA066DD8E}" type="pres">
      <dgm:prSet presAssocID="{A9A98165-7B9A-42DF-9825-C0E0F304B6F0}" presName="rootText" presStyleLbl="node3" presStyleIdx="2" presStyleCnt="3" custScaleX="116911">
        <dgm:presLayoutVars>
          <dgm:chPref val="3"/>
        </dgm:presLayoutVars>
      </dgm:prSet>
      <dgm:spPr/>
    </dgm:pt>
    <dgm:pt modelId="{5FC5FF77-3128-48C5-903C-554F59EBFE1A}" type="pres">
      <dgm:prSet presAssocID="{A9A98165-7B9A-42DF-9825-C0E0F304B6F0}" presName="rootConnector" presStyleLbl="node3" presStyleIdx="2" presStyleCnt="3"/>
      <dgm:spPr/>
    </dgm:pt>
    <dgm:pt modelId="{8BC2AD83-DA89-49CB-A18D-1F3A65AB579F}" type="pres">
      <dgm:prSet presAssocID="{A9A98165-7B9A-42DF-9825-C0E0F304B6F0}" presName="hierChild4" presStyleCnt="0"/>
      <dgm:spPr/>
    </dgm:pt>
    <dgm:pt modelId="{DD4CDE0E-A742-45A4-920A-69739719DE44}" type="pres">
      <dgm:prSet presAssocID="{EB52BB96-0733-4911-8AD8-21C8D1C1DFB1}" presName="Name37" presStyleLbl="parChTrans1D4" presStyleIdx="6" presStyleCnt="9"/>
      <dgm:spPr/>
    </dgm:pt>
    <dgm:pt modelId="{85D2D34B-2928-4653-AE8F-F21C652E1C3E}" type="pres">
      <dgm:prSet presAssocID="{97E6C682-1FCB-433B-9F6F-CC263CAC8FF6}" presName="hierRoot2" presStyleCnt="0">
        <dgm:presLayoutVars>
          <dgm:hierBranch val="init"/>
        </dgm:presLayoutVars>
      </dgm:prSet>
      <dgm:spPr/>
    </dgm:pt>
    <dgm:pt modelId="{71BCFD69-0435-4BBF-A899-80801E308A5C}" type="pres">
      <dgm:prSet presAssocID="{97E6C682-1FCB-433B-9F6F-CC263CAC8FF6}" presName="rootComposite" presStyleCnt="0"/>
      <dgm:spPr/>
    </dgm:pt>
    <dgm:pt modelId="{73ACED61-D518-4A88-9492-64680F232DDE}" type="pres">
      <dgm:prSet presAssocID="{97E6C682-1FCB-433B-9F6F-CC263CAC8FF6}" presName="rootText" presStyleLbl="node4" presStyleIdx="6" presStyleCnt="9" custScaleX="136498">
        <dgm:presLayoutVars>
          <dgm:chPref val="3"/>
        </dgm:presLayoutVars>
      </dgm:prSet>
      <dgm:spPr/>
    </dgm:pt>
    <dgm:pt modelId="{66DBF4F8-F05E-44B4-B1AC-17FB2DA82823}" type="pres">
      <dgm:prSet presAssocID="{97E6C682-1FCB-433B-9F6F-CC263CAC8FF6}" presName="rootConnector" presStyleLbl="node4" presStyleIdx="6" presStyleCnt="9"/>
      <dgm:spPr/>
    </dgm:pt>
    <dgm:pt modelId="{6E7A892E-8044-4C55-8615-4BD7052F025F}" type="pres">
      <dgm:prSet presAssocID="{97E6C682-1FCB-433B-9F6F-CC263CAC8FF6}" presName="hierChild4" presStyleCnt="0"/>
      <dgm:spPr/>
    </dgm:pt>
    <dgm:pt modelId="{D25361D2-1D62-49D6-B7CE-B7F00D48ED7A}" type="pres">
      <dgm:prSet presAssocID="{EB5217B9-03AD-42CE-B396-E04FFE1F4D08}" presName="Name37" presStyleLbl="parChTrans1D4" presStyleIdx="7" presStyleCnt="9"/>
      <dgm:spPr/>
    </dgm:pt>
    <dgm:pt modelId="{9FB000C2-3B97-4248-8244-904318E4F384}" type="pres">
      <dgm:prSet presAssocID="{314FFA72-7D40-4898-A57C-81480936B1FF}" presName="hierRoot2" presStyleCnt="0">
        <dgm:presLayoutVars>
          <dgm:hierBranch val="init"/>
        </dgm:presLayoutVars>
      </dgm:prSet>
      <dgm:spPr/>
    </dgm:pt>
    <dgm:pt modelId="{DC653F05-4DC4-449E-8C96-DF782873CC20}" type="pres">
      <dgm:prSet presAssocID="{314FFA72-7D40-4898-A57C-81480936B1FF}" presName="rootComposite" presStyleCnt="0"/>
      <dgm:spPr/>
    </dgm:pt>
    <dgm:pt modelId="{7F26F39E-62DD-43B2-A4A3-0C80350E0941}" type="pres">
      <dgm:prSet presAssocID="{314FFA72-7D40-4898-A57C-81480936B1FF}" presName="rootText" presStyleLbl="node4" presStyleIdx="7" presStyleCnt="9" custScaleX="220513">
        <dgm:presLayoutVars>
          <dgm:chPref val="3"/>
        </dgm:presLayoutVars>
      </dgm:prSet>
      <dgm:spPr/>
    </dgm:pt>
    <dgm:pt modelId="{06DCB303-D027-4433-B707-697F31DBF5E7}" type="pres">
      <dgm:prSet presAssocID="{314FFA72-7D40-4898-A57C-81480936B1FF}" presName="rootConnector" presStyleLbl="node4" presStyleIdx="7" presStyleCnt="9"/>
      <dgm:spPr/>
    </dgm:pt>
    <dgm:pt modelId="{94E29827-AE1D-4AAF-BE44-DCB17B43EC3F}" type="pres">
      <dgm:prSet presAssocID="{314FFA72-7D40-4898-A57C-81480936B1FF}" presName="hierChild4" presStyleCnt="0"/>
      <dgm:spPr/>
    </dgm:pt>
    <dgm:pt modelId="{DD1DC6C7-FB3E-4ACE-BEF1-16D3AE00CC81}" type="pres">
      <dgm:prSet presAssocID="{9690F25B-EBE2-473D-8DA5-C1F2AA10550C}" presName="Name37" presStyleLbl="parChTrans1D4" presStyleIdx="8" presStyleCnt="9"/>
      <dgm:spPr/>
    </dgm:pt>
    <dgm:pt modelId="{FB11DF0C-F2F4-4187-8173-5C53C199B183}" type="pres">
      <dgm:prSet presAssocID="{F2950632-E0F9-4516-A42E-9F8BA8458054}" presName="hierRoot2" presStyleCnt="0">
        <dgm:presLayoutVars>
          <dgm:hierBranch val="init"/>
        </dgm:presLayoutVars>
      </dgm:prSet>
      <dgm:spPr/>
    </dgm:pt>
    <dgm:pt modelId="{39515398-BB0F-4222-8D6B-E15CEB077276}" type="pres">
      <dgm:prSet presAssocID="{F2950632-E0F9-4516-A42E-9F8BA8458054}" presName="rootComposite" presStyleCnt="0"/>
      <dgm:spPr/>
    </dgm:pt>
    <dgm:pt modelId="{68670ADA-ED98-4A45-A1CE-097C28DED757}" type="pres">
      <dgm:prSet presAssocID="{F2950632-E0F9-4516-A42E-9F8BA8458054}" presName="rootText" presStyleLbl="node4" presStyleIdx="8" presStyleCnt="9" custScaleX="232666">
        <dgm:presLayoutVars>
          <dgm:chPref val="3"/>
        </dgm:presLayoutVars>
      </dgm:prSet>
      <dgm:spPr/>
    </dgm:pt>
    <dgm:pt modelId="{57F87FF5-A7ED-457E-924C-0954857C972E}" type="pres">
      <dgm:prSet presAssocID="{F2950632-E0F9-4516-A42E-9F8BA8458054}" presName="rootConnector" presStyleLbl="node4" presStyleIdx="8" presStyleCnt="9"/>
      <dgm:spPr/>
    </dgm:pt>
    <dgm:pt modelId="{6D91DB8C-DD56-4CA5-9F3A-7E57F0AA66DF}" type="pres">
      <dgm:prSet presAssocID="{F2950632-E0F9-4516-A42E-9F8BA8458054}" presName="hierChild4" presStyleCnt="0"/>
      <dgm:spPr/>
    </dgm:pt>
    <dgm:pt modelId="{B9B3A6C5-DAFE-4F98-8D64-D92F0FA45AF6}" type="pres">
      <dgm:prSet presAssocID="{F2950632-E0F9-4516-A42E-9F8BA8458054}" presName="hierChild5" presStyleCnt="0"/>
      <dgm:spPr/>
    </dgm:pt>
    <dgm:pt modelId="{E3B896A6-B774-4823-98E3-7F14AF86896C}" type="pres">
      <dgm:prSet presAssocID="{314FFA72-7D40-4898-A57C-81480936B1FF}" presName="hierChild5" presStyleCnt="0"/>
      <dgm:spPr/>
    </dgm:pt>
    <dgm:pt modelId="{1F206F95-A2C5-457B-AA65-E6518BDE96A0}" type="pres">
      <dgm:prSet presAssocID="{97E6C682-1FCB-433B-9F6F-CC263CAC8FF6}" presName="hierChild5" presStyleCnt="0"/>
      <dgm:spPr/>
    </dgm:pt>
    <dgm:pt modelId="{283D6659-A08E-492E-816E-F633EDC0D352}" type="pres">
      <dgm:prSet presAssocID="{A9A98165-7B9A-42DF-9825-C0E0F304B6F0}" presName="hierChild5" presStyleCnt="0"/>
      <dgm:spPr/>
    </dgm:pt>
    <dgm:pt modelId="{6B60C866-1F69-4987-9AAD-83BF141C97F2}" type="pres">
      <dgm:prSet presAssocID="{9ABF8EB5-93E9-456B-9921-93F9D4EA2CAB}" presName="hierChild5" presStyleCnt="0"/>
      <dgm:spPr/>
    </dgm:pt>
    <dgm:pt modelId="{951B6189-25E9-4AFD-948A-05643349B018}" type="pres">
      <dgm:prSet presAssocID="{681AFDE5-4226-4FF4-BDA9-316931B38A72}" presName="hierChild3" presStyleCnt="0"/>
      <dgm:spPr/>
    </dgm:pt>
    <dgm:pt modelId="{57FD054C-DEBC-4CF0-B551-AF1174C58A25}" type="pres">
      <dgm:prSet presAssocID="{2BEE0F9D-7E1C-4CF1-A945-28213F7ED3AA}" presName="Name111" presStyleLbl="parChTrans1D2" presStyleIdx="3" presStyleCnt="4"/>
      <dgm:spPr/>
    </dgm:pt>
    <dgm:pt modelId="{954AEDF5-090E-4626-91A4-8168109CF378}" type="pres">
      <dgm:prSet presAssocID="{54300B4B-FE23-40BB-970C-378DBE55166E}" presName="hierRoot3" presStyleCnt="0">
        <dgm:presLayoutVars>
          <dgm:hierBranch val="init"/>
        </dgm:presLayoutVars>
      </dgm:prSet>
      <dgm:spPr/>
    </dgm:pt>
    <dgm:pt modelId="{D733729B-A5E2-4D68-962F-08861577917B}" type="pres">
      <dgm:prSet presAssocID="{54300B4B-FE23-40BB-970C-378DBE55166E}" presName="rootComposite3" presStyleCnt="0"/>
      <dgm:spPr/>
    </dgm:pt>
    <dgm:pt modelId="{CCAF057E-C3B8-446A-A5F0-7887BA1860B4}" type="pres">
      <dgm:prSet presAssocID="{54300B4B-FE23-40BB-970C-378DBE55166E}" presName="rootText3" presStyleLbl="asst1" presStyleIdx="0" presStyleCnt="1" custScaleX="464038" custLinFactX="100000" custLinFactNeighborX="129778" custLinFactNeighborY="-970">
        <dgm:presLayoutVars>
          <dgm:chPref val="3"/>
        </dgm:presLayoutVars>
      </dgm:prSet>
      <dgm:spPr/>
    </dgm:pt>
    <dgm:pt modelId="{7E48EE5E-B2D6-4D34-8FA1-A2EFEDB560B3}" type="pres">
      <dgm:prSet presAssocID="{54300B4B-FE23-40BB-970C-378DBE55166E}" presName="rootConnector3" presStyleLbl="asst1" presStyleIdx="0" presStyleCnt="1"/>
      <dgm:spPr/>
    </dgm:pt>
    <dgm:pt modelId="{9FA23C7A-D043-434C-B6DF-91946171B0A1}" type="pres">
      <dgm:prSet presAssocID="{54300B4B-FE23-40BB-970C-378DBE55166E}" presName="hierChild6" presStyleCnt="0"/>
      <dgm:spPr/>
    </dgm:pt>
    <dgm:pt modelId="{9F302179-4AC5-4EA8-BC9C-855DEE1245E0}" type="pres">
      <dgm:prSet presAssocID="{54300B4B-FE23-40BB-970C-378DBE55166E}" presName="hierChild7" presStyleCnt="0"/>
      <dgm:spPr/>
    </dgm:pt>
  </dgm:ptLst>
  <dgm:cxnLst>
    <dgm:cxn modelId="{87E93103-DC82-4484-9381-2CF5C1B62CF2}" type="presOf" srcId="{549FA1B4-9A77-47B3-A4A5-D1B4EAB5A705}" destId="{877BC96C-DFA8-446A-A0C6-7E7156633016}" srcOrd="1" destOrd="0" presId="urn:microsoft.com/office/officeart/2005/8/layout/orgChart1"/>
    <dgm:cxn modelId="{406AEA09-DC5E-4C8C-9DF0-3D805252F1BE}" srcId="{05EE1E33-74B8-42F8-A6AF-C4E255CC67A1}" destId="{549FA1B4-9A77-47B3-A4A5-D1B4EAB5A705}" srcOrd="0" destOrd="0" parTransId="{F8B3ED3F-DB71-4F0D-9B11-2A9FCD203750}" sibTransId="{6006B057-C0B7-46AF-8658-F4A9B95820BC}"/>
    <dgm:cxn modelId="{AB8C7F0D-96F4-4834-AE0B-1592D1EFB7F4}" type="presOf" srcId="{8354CD46-A85A-41E6-B30B-48D5FC8B87E1}" destId="{30065FE9-5CFA-4CF0-A012-18BDF994FDC0}" srcOrd="1" destOrd="0" presId="urn:microsoft.com/office/officeart/2005/8/layout/orgChart1"/>
    <dgm:cxn modelId="{0C1D8D0D-71FB-481D-ABD4-7689F9BCCEF4}" srcId="{681AFDE5-4226-4FF4-BDA9-316931B38A72}" destId="{54300B4B-FE23-40BB-970C-378DBE55166E}" srcOrd="0" destOrd="0" parTransId="{2BEE0F9D-7E1C-4CF1-A945-28213F7ED3AA}" sibTransId="{DE4C39DD-3078-4CDD-A9D0-11AC72BB006E}"/>
    <dgm:cxn modelId="{9EB9A81C-2DED-4C3E-B0CC-41A5C8B4980C}" type="presOf" srcId="{EB52BB96-0733-4911-8AD8-21C8D1C1DFB1}" destId="{DD4CDE0E-A742-45A4-920A-69739719DE44}" srcOrd="0" destOrd="0" presId="urn:microsoft.com/office/officeart/2005/8/layout/orgChart1"/>
    <dgm:cxn modelId="{CCFC4E23-3C52-4526-857D-72347E37EB68}" srcId="{549FA1B4-9A77-47B3-A4A5-D1B4EAB5A705}" destId="{8026D34A-8825-4765-A43F-B3167E5FD5CA}" srcOrd="0" destOrd="0" parTransId="{8580E452-094B-4AB6-AC96-4E8D33408D79}" sibTransId="{322889C6-B721-4CD1-AE13-C1169853ACFD}"/>
    <dgm:cxn modelId="{38A73C2D-344D-4E23-83A7-4D3116DF0B65}" type="presOf" srcId="{8580E452-094B-4AB6-AC96-4E8D33408D79}" destId="{AB0438CF-F4EE-4906-AC8F-79F887231106}" srcOrd="0" destOrd="0" presId="urn:microsoft.com/office/officeart/2005/8/layout/orgChart1"/>
    <dgm:cxn modelId="{E85A8D38-6C23-4C9E-A6F1-A8CB082C636F}" type="presOf" srcId="{EA236610-190A-4A99-8746-5E882C10F010}" destId="{B62828A3-8E85-4769-972F-41CC5D366443}" srcOrd="0" destOrd="0" presId="urn:microsoft.com/office/officeart/2005/8/layout/orgChart1"/>
    <dgm:cxn modelId="{1B36543A-FEB2-4C5A-987A-9A96B1331D3F}" srcId="{4F5A3CF4-59C2-4762-9987-DA8A62A0D9AC}" destId="{8354CD46-A85A-41E6-B30B-48D5FC8B87E1}" srcOrd="0" destOrd="0" parTransId="{090342BC-EBE0-4B42-A395-34777A27B459}" sibTransId="{965A3479-4778-4BA1-9A21-D7131C112EA7}"/>
    <dgm:cxn modelId="{D9925561-9592-4AE4-B58C-ED659BC9A566}" type="presOf" srcId="{54300B4B-FE23-40BB-970C-378DBE55166E}" destId="{7E48EE5E-B2D6-4D34-8FA1-A2EFEDB560B3}" srcOrd="1" destOrd="0" presId="urn:microsoft.com/office/officeart/2005/8/layout/orgChart1"/>
    <dgm:cxn modelId="{DD3B8361-7E71-492F-B673-031F6B246628}" type="presOf" srcId="{A9A98165-7B9A-42DF-9825-C0E0F304B6F0}" destId="{FDB3B146-12EC-4D4E-93C6-17EFA066DD8E}" srcOrd="0" destOrd="0" presId="urn:microsoft.com/office/officeart/2005/8/layout/orgChart1"/>
    <dgm:cxn modelId="{72881A44-7B28-4CC8-855B-049F685765B8}" type="presOf" srcId="{97E6C682-1FCB-433B-9F6F-CC263CAC8FF6}" destId="{66DBF4F8-F05E-44B4-B1AC-17FB2DA82823}" srcOrd="1" destOrd="0" presId="urn:microsoft.com/office/officeart/2005/8/layout/orgChart1"/>
    <dgm:cxn modelId="{FE809A45-4554-4D06-B2C6-3C6377C448A7}" type="presOf" srcId="{05EE1E33-74B8-42F8-A6AF-C4E255CC67A1}" destId="{4C02A203-FC63-4AB4-9493-1278B4BA4838}" srcOrd="1" destOrd="0" presId="urn:microsoft.com/office/officeart/2005/8/layout/orgChart1"/>
    <dgm:cxn modelId="{EAE33067-603E-48AE-BA53-B8E3DC30B40F}" type="presOf" srcId="{7CF2DF0E-E10E-4C96-96EE-6698113AE6F1}" destId="{B5F17521-332D-4302-B858-79DDA2DB039C}" srcOrd="0" destOrd="0" presId="urn:microsoft.com/office/officeart/2005/8/layout/orgChart1"/>
    <dgm:cxn modelId="{C6C8D348-ECAC-4C47-976A-C19A96707F9D}" type="presOf" srcId="{4F5A3CF4-59C2-4762-9987-DA8A62A0D9AC}" destId="{02E44D40-1509-4F89-AD66-C7CE58109F87}" srcOrd="0" destOrd="0" presId="urn:microsoft.com/office/officeart/2005/8/layout/orgChart1"/>
    <dgm:cxn modelId="{1F261E69-1FF3-4376-B848-77506C9E74AE}" srcId="{314FFA72-7D40-4898-A57C-81480936B1FF}" destId="{F2950632-E0F9-4516-A42E-9F8BA8458054}" srcOrd="0" destOrd="0" parTransId="{9690F25B-EBE2-473D-8DA5-C1F2AA10550C}" sibTransId="{2CE5FEA8-8862-4561-9295-2958F78C6C4E}"/>
    <dgm:cxn modelId="{6616604D-2054-43BF-8902-0A5402F5951A}" type="presOf" srcId="{F2950632-E0F9-4516-A42E-9F8BA8458054}" destId="{57F87FF5-A7ED-457E-924C-0954857C972E}" srcOrd="1" destOrd="0" presId="urn:microsoft.com/office/officeart/2005/8/layout/orgChart1"/>
    <dgm:cxn modelId="{8958466D-CB48-432C-B245-DCD8CA01D915}" type="presOf" srcId="{54300B4B-FE23-40BB-970C-378DBE55166E}" destId="{CCAF057E-C3B8-446A-A5F0-7887BA1860B4}" srcOrd="0" destOrd="0" presId="urn:microsoft.com/office/officeart/2005/8/layout/orgChart1"/>
    <dgm:cxn modelId="{BF369A50-08EC-4745-B04A-DCEEFBBE0EBB}" type="presOf" srcId="{681AFDE5-4226-4FF4-BDA9-316931B38A72}" destId="{0B0D2984-7379-48D1-B2A9-6B7B060F4577}" srcOrd="1" destOrd="0" presId="urn:microsoft.com/office/officeart/2005/8/layout/orgChart1"/>
    <dgm:cxn modelId="{B7E11472-3432-4B68-B165-85EACCC89A3C}" type="presOf" srcId="{C61BB5D1-32C0-48AD-A62F-6C7EE826FA51}" destId="{4276A052-3F04-4D25-951E-473179243A89}" srcOrd="0" destOrd="0" presId="urn:microsoft.com/office/officeart/2005/8/layout/orgChart1"/>
    <dgm:cxn modelId="{54B8C952-AFD2-4E98-9C79-BA0612B3D65A}" type="presOf" srcId="{F8BAF323-E488-4F0A-9F00-9F83A54D7FE9}" destId="{55BDB2C7-6B4F-4001-A284-B797580EFE21}" srcOrd="0" destOrd="0" presId="urn:microsoft.com/office/officeart/2005/8/layout/orgChart1"/>
    <dgm:cxn modelId="{14E43053-F9E1-4086-914D-AB7E01BE533D}" srcId="{681AFDE5-4226-4FF4-BDA9-316931B38A72}" destId="{9ABF8EB5-93E9-456B-9921-93F9D4EA2CAB}" srcOrd="3" destOrd="0" parTransId="{D803F019-F249-4C4B-AFDC-82D7B6154166}" sibTransId="{31A2DF0A-DE09-49E1-907D-DC8D3C434BF5}"/>
    <dgm:cxn modelId="{6E934074-AC6D-4614-AAB4-DE269496A990}" type="presOf" srcId="{B78ABFB6-8B21-4093-94F2-B4419E2E8346}" destId="{FE388331-1951-4B9F-921C-7B339DC0275C}" srcOrd="0" destOrd="0" presId="urn:microsoft.com/office/officeart/2005/8/layout/orgChart1"/>
    <dgm:cxn modelId="{3D26CB54-14D7-4846-8741-21EA00E6C03B}" srcId="{97E6C682-1FCB-433B-9F6F-CC263CAC8FF6}" destId="{314FFA72-7D40-4898-A57C-81480936B1FF}" srcOrd="0" destOrd="0" parTransId="{EB5217B9-03AD-42CE-B396-E04FFE1F4D08}" sibTransId="{F3E169A0-21BE-42BF-8574-23EDAC1AAFCD}"/>
    <dgm:cxn modelId="{0D5C7255-5F83-4490-88E4-AAB0DD1BB40E}" type="presOf" srcId="{314FFA72-7D40-4898-A57C-81480936B1FF}" destId="{7F26F39E-62DD-43B2-A4A3-0C80350E0941}" srcOrd="0" destOrd="0" presId="urn:microsoft.com/office/officeart/2005/8/layout/orgChart1"/>
    <dgm:cxn modelId="{4D62FD56-D850-4DFA-83C6-5C56CDF65E74}" type="presOf" srcId="{9ABF8EB5-93E9-456B-9921-93F9D4EA2CAB}" destId="{DFC055D4-0EA6-40F1-A09B-D91E2DABED56}" srcOrd="1" destOrd="0" presId="urn:microsoft.com/office/officeart/2005/8/layout/orgChart1"/>
    <dgm:cxn modelId="{710A0658-3DF8-4784-96FA-DE5782D08D66}" type="presOf" srcId="{314FFA72-7D40-4898-A57C-81480936B1FF}" destId="{06DCB303-D027-4433-B707-697F31DBF5E7}" srcOrd="1" destOrd="0" presId="urn:microsoft.com/office/officeart/2005/8/layout/orgChart1"/>
    <dgm:cxn modelId="{E5DE2258-568C-4207-8663-4CEA2B588C81}" type="presOf" srcId="{4F5A3CF4-59C2-4762-9987-DA8A62A0D9AC}" destId="{F7DDAF67-90CD-40FF-AB82-64A27605F3B6}" srcOrd="1" destOrd="0" presId="urn:microsoft.com/office/officeart/2005/8/layout/orgChart1"/>
    <dgm:cxn modelId="{DC597779-2153-4D63-9573-462D59A8D0CB}" srcId="{7A5DA4B9-06CB-4059-8FA1-540770914078}" destId="{C61BB5D1-32C0-48AD-A62F-6C7EE826FA51}" srcOrd="0" destOrd="0" parTransId="{F8BAF323-E488-4F0A-9F00-9F83A54D7FE9}" sibTransId="{7166E070-21F6-4000-9050-6F97F1A119A4}"/>
    <dgm:cxn modelId="{F8FC467A-F753-41D7-89C3-E95748D8E475}" type="presOf" srcId="{8026D34A-8825-4765-A43F-B3167E5FD5CA}" destId="{07E2EA4C-159A-42CC-A85B-A6FE434614D0}" srcOrd="1" destOrd="0" presId="urn:microsoft.com/office/officeart/2005/8/layout/orgChart1"/>
    <dgm:cxn modelId="{99934B7C-5C8E-4DF4-A357-A908F7BC1D13}" type="presOf" srcId="{2AC4D29F-03C6-42A8-86C0-E1B978695D7D}" destId="{E45F86C1-491A-473C-8DF7-F9EB62ABF71B}" srcOrd="1" destOrd="0" presId="urn:microsoft.com/office/officeart/2005/8/layout/orgChart1"/>
    <dgm:cxn modelId="{62B8B77D-D7A5-483A-AAFC-FA3BD7ED3ABD}" srcId="{681AFDE5-4226-4FF4-BDA9-316931B38A72}" destId="{2AC4D29F-03C6-42A8-86C0-E1B978695D7D}" srcOrd="2" destOrd="0" parTransId="{AA9A3756-9559-4DAE-9B4E-C2E81F046D15}" sibTransId="{08D8E78B-887A-4DE9-8B96-01F30D41F99D}"/>
    <dgm:cxn modelId="{1431CF7D-C760-43C6-A7AA-8E717CFDAC3D}" type="presOf" srcId="{2BEE0F9D-7E1C-4CF1-A945-28213F7ED3AA}" destId="{57FD054C-DEBC-4CF0-B551-AF1174C58A25}" srcOrd="0" destOrd="0" presId="urn:microsoft.com/office/officeart/2005/8/layout/orgChart1"/>
    <dgm:cxn modelId="{36F52985-7221-4532-BBEE-F5BB1FEFC9E8}" srcId="{681AFDE5-4226-4FF4-BDA9-316931B38A72}" destId="{05EE1E33-74B8-42F8-A6AF-C4E255CC67A1}" srcOrd="1" destOrd="0" parTransId="{8B58F8B1-979D-461D-945F-8E0FD8D69FF7}" sibTransId="{8D0D7178-1364-4A22-A771-C143D3DA3948}"/>
    <dgm:cxn modelId="{A3A37A87-8197-4EAE-A088-AF9F96563EED}" srcId="{8026D34A-8825-4765-A43F-B3167E5FD5CA}" destId="{4F5A3CF4-59C2-4762-9987-DA8A62A0D9AC}" srcOrd="0" destOrd="0" parTransId="{CED36F9C-6FDD-4E05-B730-862C8F103A93}" sibTransId="{475D5EB4-5A1A-4939-8EBE-FF75643B997D}"/>
    <dgm:cxn modelId="{F1D76C89-91AB-4B4B-926C-3D02642951A5}" srcId="{C61BB5D1-32C0-48AD-A62F-6C7EE826FA51}" destId="{CABE236B-20AC-4EC6-A963-B40B35FED528}" srcOrd="0" destOrd="0" parTransId="{EA236610-190A-4A99-8746-5E882C10F010}" sibTransId="{FCB692AA-7B06-4BAF-A78E-773F3A9D1DD4}"/>
    <dgm:cxn modelId="{26F7F789-74FA-4EAC-A0A3-79E61AF3F07D}" type="presOf" srcId="{A9DDA11E-EAAF-4415-B536-DD825B463205}" destId="{5D3948D5-A2BA-44B1-B114-82FAF744ECCA}" srcOrd="1" destOrd="0" presId="urn:microsoft.com/office/officeart/2005/8/layout/orgChart1"/>
    <dgm:cxn modelId="{2E78DD8A-6FA2-462F-8ED3-473E4DA8193B}" srcId="{CABE236B-20AC-4EC6-A963-B40B35FED528}" destId="{A9DDA11E-EAAF-4415-B536-DD825B463205}" srcOrd="0" destOrd="0" parTransId="{7CF2DF0E-E10E-4C96-96EE-6698113AE6F1}" sibTransId="{F4F9B19E-226F-4014-B323-F52E944BAAEA}"/>
    <dgm:cxn modelId="{21FBAB97-4017-4045-B3BA-776ACF88BAFC}" srcId="{9ABF8EB5-93E9-456B-9921-93F9D4EA2CAB}" destId="{A9A98165-7B9A-42DF-9825-C0E0F304B6F0}" srcOrd="0" destOrd="0" parTransId="{B55B239C-D25A-44E1-93CA-A789B50E6F47}" sibTransId="{E04CF6EA-5B13-44B2-ACC7-96C06F63286C}"/>
    <dgm:cxn modelId="{51FA5598-B490-4B82-A5D0-E30D1F3D1B19}" type="presOf" srcId="{EB5217B9-03AD-42CE-B396-E04FFE1F4D08}" destId="{D25361D2-1D62-49D6-B7CE-B7F00D48ED7A}" srcOrd="0" destOrd="0" presId="urn:microsoft.com/office/officeart/2005/8/layout/orgChart1"/>
    <dgm:cxn modelId="{8B39289C-07E5-45FE-B186-5D6DBC6EE53D}" type="presOf" srcId="{A9DDA11E-EAAF-4415-B536-DD825B463205}" destId="{2E2DFE3F-DC41-46DD-80D9-AB3E01661A40}" srcOrd="0" destOrd="0" presId="urn:microsoft.com/office/officeart/2005/8/layout/orgChart1"/>
    <dgm:cxn modelId="{339E679E-45A9-4D8B-8F9C-4C08718BAA81}" type="presOf" srcId="{B55B239C-D25A-44E1-93CA-A789B50E6F47}" destId="{3251DDA3-91D4-42B4-A08E-9DF9EAC3D9B1}" srcOrd="0" destOrd="0" presId="urn:microsoft.com/office/officeart/2005/8/layout/orgChart1"/>
    <dgm:cxn modelId="{3531839E-B937-4323-828F-D544F301EDAC}" srcId="{ACB7095D-48B5-4068-BAB2-811EC443CA6D}" destId="{681AFDE5-4226-4FF4-BDA9-316931B38A72}" srcOrd="0" destOrd="0" parTransId="{A27D3182-63E3-415A-A8F3-8F01049BD17A}" sibTransId="{8942FD1D-E8AD-4D92-BCF2-1173C46F2B09}"/>
    <dgm:cxn modelId="{D3C2B8A0-F9C5-4188-A64B-643D8FF13932}" type="presOf" srcId="{7A5DA4B9-06CB-4059-8FA1-540770914078}" destId="{CC781D6F-9584-4E66-A3BF-A6C9229F18D6}" srcOrd="1" destOrd="0" presId="urn:microsoft.com/office/officeart/2005/8/layout/orgChart1"/>
    <dgm:cxn modelId="{F2EB45A8-773E-4E66-AA82-16A38986CBAC}" srcId="{A9A98165-7B9A-42DF-9825-C0E0F304B6F0}" destId="{97E6C682-1FCB-433B-9F6F-CC263CAC8FF6}" srcOrd="0" destOrd="0" parTransId="{EB52BB96-0733-4911-8AD8-21C8D1C1DFB1}" sibTransId="{8EAC02B0-5C46-47C0-978E-D741B104185A}"/>
    <dgm:cxn modelId="{A23EFAAE-F0DC-47CE-AEE4-4B0E673E24B8}" type="presOf" srcId="{97E6C682-1FCB-433B-9F6F-CC263CAC8FF6}" destId="{73ACED61-D518-4A88-9492-64680F232DDE}" srcOrd="0" destOrd="0" presId="urn:microsoft.com/office/officeart/2005/8/layout/orgChart1"/>
    <dgm:cxn modelId="{289440B5-BBA3-4EAF-8D0B-ACB778B211F9}" type="presOf" srcId="{549FA1B4-9A77-47B3-A4A5-D1B4EAB5A705}" destId="{8D2A6482-6B44-4383-B9B0-B9C164F2C50C}" srcOrd="0" destOrd="0" presId="urn:microsoft.com/office/officeart/2005/8/layout/orgChart1"/>
    <dgm:cxn modelId="{EDD2D1B5-1332-41AE-8755-5A72AD7FFDC4}" type="presOf" srcId="{8B58F8B1-979D-461D-945F-8E0FD8D69FF7}" destId="{28EBB5DF-199B-4427-B5C6-E63B8752B8A8}" srcOrd="0" destOrd="0" presId="urn:microsoft.com/office/officeart/2005/8/layout/orgChart1"/>
    <dgm:cxn modelId="{222837B6-19A4-4F49-BC0D-EEE6BC500ABC}" type="presOf" srcId="{7A5DA4B9-06CB-4059-8FA1-540770914078}" destId="{FD6C239D-5A24-4000-A586-E101500FEA6D}" srcOrd="0" destOrd="0" presId="urn:microsoft.com/office/officeart/2005/8/layout/orgChart1"/>
    <dgm:cxn modelId="{2F8046BC-B0EC-4757-B3E8-4499D926F4B1}" type="presOf" srcId="{05EE1E33-74B8-42F8-A6AF-C4E255CC67A1}" destId="{72DA2F3C-B834-4367-B91E-F6CDF46C2EE0}" srcOrd="0" destOrd="0" presId="urn:microsoft.com/office/officeart/2005/8/layout/orgChart1"/>
    <dgm:cxn modelId="{F56791BC-BFEF-4177-BC47-8ACF93AA8579}" type="presOf" srcId="{8354CD46-A85A-41E6-B30B-48D5FC8B87E1}" destId="{95B6562C-1876-467B-905C-2AEF620B03A0}" srcOrd="0" destOrd="0" presId="urn:microsoft.com/office/officeart/2005/8/layout/orgChart1"/>
    <dgm:cxn modelId="{1ADFB6BE-7E0F-4B03-AB20-285BFD4F5237}" type="presOf" srcId="{9ABF8EB5-93E9-456B-9921-93F9D4EA2CAB}" destId="{CF019946-BD52-467C-91BA-FF785F19D713}" srcOrd="0" destOrd="0" presId="urn:microsoft.com/office/officeart/2005/8/layout/orgChart1"/>
    <dgm:cxn modelId="{953178C0-7051-4B75-85D0-4785672AB69E}" type="presOf" srcId="{2AC4D29F-03C6-42A8-86C0-E1B978695D7D}" destId="{D9C60BD9-43BA-4657-970D-6E8C561B67C5}" srcOrd="0" destOrd="0" presId="urn:microsoft.com/office/officeart/2005/8/layout/orgChart1"/>
    <dgm:cxn modelId="{F9A55FC2-9CD8-4BA7-8B77-D87327041D04}" type="presOf" srcId="{CED36F9C-6FDD-4E05-B730-862C8F103A93}" destId="{7FDF6A56-F8ED-4A79-A59E-847ADD036A8F}" srcOrd="0" destOrd="0" presId="urn:microsoft.com/office/officeart/2005/8/layout/orgChart1"/>
    <dgm:cxn modelId="{C45733C8-6468-478C-A83E-2EE207286BD8}" type="presOf" srcId="{CABE236B-20AC-4EC6-A963-B40B35FED528}" destId="{213FC4A5-424B-4314-AF48-2B6838E2D43E}" srcOrd="0" destOrd="0" presId="urn:microsoft.com/office/officeart/2005/8/layout/orgChart1"/>
    <dgm:cxn modelId="{BB6889CC-DE37-4339-BDAD-5A3C16FD4E61}" type="presOf" srcId="{C61BB5D1-32C0-48AD-A62F-6C7EE826FA51}" destId="{389816D5-998C-4D8D-8EC8-6AF1C1BA341D}" srcOrd="1" destOrd="0" presId="urn:microsoft.com/office/officeart/2005/8/layout/orgChart1"/>
    <dgm:cxn modelId="{229E76D0-BCDC-4037-93F6-DC902BB58A6C}" type="presOf" srcId="{CABE236B-20AC-4EC6-A963-B40B35FED528}" destId="{696FD431-8BE1-4399-87F7-0B008B2E8619}" srcOrd="1" destOrd="0" presId="urn:microsoft.com/office/officeart/2005/8/layout/orgChart1"/>
    <dgm:cxn modelId="{7839ACD0-9368-4A49-9C9E-BA9017343D62}" type="presOf" srcId="{D803F019-F249-4C4B-AFDC-82D7B6154166}" destId="{69566FFB-CCB2-400C-A7FD-D67CB229FF2B}" srcOrd="0" destOrd="0" presId="urn:microsoft.com/office/officeart/2005/8/layout/orgChart1"/>
    <dgm:cxn modelId="{E4C716D9-0381-475B-B0AF-4C00DA8B6982}" type="presOf" srcId="{A9A98165-7B9A-42DF-9825-C0E0F304B6F0}" destId="{5FC5FF77-3128-48C5-903C-554F59EBFE1A}" srcOrd="1" destOrd="0" presId="urn:microsoft.com/office/officeart/2005/8/layout/orgChart1"/>
    <dgm:cxn modelId="{C92075DB-481A-461C-9B35-25BEC00AA592}" type="presOf" srcId="{090342BC-EBE0-4B42-A395-34777A27B459}" destId="{5DF520DB-EFF0-40C8-9657-475D155935D8}" srcOrd="0" destOrd="0" presId="urn:microsoft.com/office/officeart/2005/8/layout/orgChart1"/>
    <dgm:cxn modelId="{AFE56EE5-B62E-4E56-8A31-8BECF5EC1E38}" type="presOf" srcId="{ACB7095D-48B5-4068-BAB2-811EC443CA6D}" destId="{6332A94C-E412-4FB6-83DE-1C00252CDFD0}" srcOrd="0" destOrd="0" presId="urn:microsoft.com/office/officeart/2005/8/layout/orgChart1"/>
    <dgm:cxn modelId="{CF107EE6-A199-45A7-AFE6-EF3C68720AE0}" type="presOf" srcId="{F2950632-E0F9-4516-A42E-9F8BA8458054}" destId="{68670ADA-ED98-4A45-A1CE-097C28DED757}" srcOrd="0" destOrd="0" presId="urn:microsoft.com/office/officeart/2005/8/layout/orgChart1"/>
    <dgm:cxn modelId="{F7164BEF-6D64-45B6-A141-4F13521A2D99}" type="presOf" srcId="{8026D34A-8825-4765-A43F-B3167E5FD5CA}" destId="{6F758F0E-0F84-401D-A7A2-6C86C2B52CAA}" srcOrd="0" destOrd="0" presId="urn:microsoft.com/office/officeart/2005/8/layout/orgChart1"/>
    <dgm:cxn modelId="{E7A852F7-CE90-4BA0-B1AD-C4DF1DE7F505}" type="presOf" srcId="{9690F25B-EBE2-473D-8DA5-C1F2AA10550C}" destId="{DD1DC6C7-FB3E-4ACE-BEF1-16D3AE00CC81}" srcOrd="0" destOrd="0" presId="urn:microsoft.com/office/officeart/2005/8/layout/orgChart1"/>
    <dgm:cxn modelId="{84BCA0FA-35B5-41C4-9B45-178BE21105E5}" type="presOf" srcId="{F8B3ED3F-DB71-4F0D-9B11-2A9FCD203750}" destId="{8BB74C90-B6A3-4753-9496-8A1306CF638D}" srcOrd="0" destOrd="0" presId="urn:microsoft.com/office/officeart/2005/8/layout/orgChart1"/>
    <dgm:cxn modelId="{4E28E6FB-4F11-4AD6-8A6C-7D20041D29F5}" srcId="{2AC4D29F-03C6-42A8-86C0-E1B978695D7D}" destId="{7A5DA4B9-06CB-4059-8FA1-540770914078}" srcOrd="0" destOrd="0" parTransId="{B78ABFB6-8B21-4093-94F2-B4419E2E8346}" sibTransId="{4262F502-76AC-4283-8226-F79B58E2BE90}"/>
    <dgm:cxn modelId="{8F36E8FC-960F-4A0E-A15E-34A0C736B8FD}" type="presOf" srcId="{681AFDE5-4226-4FF4-BDA9-316931B38A72}" destId="{202E59F0-CFDF-4673-8BC3-B98130E1AE52}" srcOrd="0" destOrd="0" presId="urn:microsoft.com/office/officeart/2005/8/layout/orgChart1"/>
    <dgm:cxn modelId="{E3EA9EFD-4E5C-445B-B5D0-E05AC03F2DF6}" type="presOf" srcId="{AA9A3756-9559-4DAE-9B4E-C2E81F046D15}" destId="{8E716366-BA27-4E28-9280-A9EB9025E1F3}" srcOrd="0" destOrd="0" presId="urn:microsoft.com/office/officeart/2005/8/layout/orgChart1"/>
    <dgm:cxn modelId="{83184962-F781-4DA5-ACF2-1F896A247A5F}" type="presParOf" srcId="{6332A94C-E412-4FB6-83DE-1C00252CDFD0}" destId="{26D23673-49EC-42B6-9B04-35180DC58425}" srcOrd="0" destOrd="0" presId="urn:microsoft.com/office/officeart/2005/8/layout/orgChart1"/>
    <dgm:cxn modelId="{C3146B4E-1FA1-4392-8BE1-967266D8497D}" type="presParOf" srcId="{26D23673-49EC-42B6-9B04-35180DC58425}" destId="{37F28BBC-86F2-4C85-AEF0-E129433075D2}" srcOrd="0" destOrd="0" presId="urn:microsoft.com/office/officeart/2005/8/layout/orgChart1"/>
    <dgm:cxn modelId="{B90591DA-D097-4E91-84C0-CF399FE561E6}" type="presParOf" srcId="{37F28BBC-86F2-4C85-AEF0-E129433075D2}" destId="{202E59F0-CFDF-4673-8BC3-B98130E1AE52}" srcOrd="0" destOrd="0" presId="urn:microsoft.com/office/officeart/2005/8/layout/orgChart1"/>
    <dgm:cxn modelId="{8DDAF586-2DF5-43C4-8182-35E521A634FC}" type="presParOf" srcId="{37F28BBC-86F2-4C85-AEF0-E129433075D2}" destId="{0B0D2984-7379-48D1-B2A9-6B7B060F4577}" srcOrd="1" destOrd="0" presId="urn:microsoft.com/office/officeart/2005/8/layout/orgChart1"/>
    <dgm:cxn modelId="{21EEF3A4-5736-47D5-AE6A-9C41FDC61C95}" type="presParOf" srcId="{26D23673-49EC-42B6-9B04-35180DC58425}" destId="{DF02CE30-51FC-4228-AF91-62A371228585}" srcOrd="1" destOrd="0" presId="urn:microsoft.com/office/officeart/2005/8/layout/orgChart1"/>
    <dgm:cxn modelId="{00079B07-8641-47B3-B94C-764118E1360A}" type="presParOf" srcId="{DF02CE30-51FC-4228-AF91-62A371228585}" destId="{28EBB5DF-199B-4427-B5C6-E63B8752B8A8}" srcOrd="0" destOrd="0" presId="urn:microsoft.com/office/officeart/2005/8/layout/orgChart1"/>
    <dgm:cxn modelId="{5B7CB95F-B8CA-4876-A1F8-FEB27DEA6EAB}" type="presParOf" srcId="{DF02CE30-51FC-4228-AF91-62A371228585}" destId="{853132F7-4F7E-457D-BA9C-ACEA155C0E4A}" srcOrd="1" destOrd="0" presId="urn:microsoft.com/office/officeart/2005/8/layout/orgChart1"/>
    <dgm:cxn modelId="{A86C0C45-160D-449D-986E-9AF8BFC612DB}" type="presParOf" srcId="{853132F7-4F7E-457D-BA9C-ACEA155C0E4A}" destId="{F8E08D80-F0E6-4360-B553-D46D2906413C}" srcOrd="0" destOrd="0" presId="urn:microsoft.com/office/officeart/2005/8/layout/orgChart1"/>
    <dgm:cxn modelId="{43316433-4DEE-47C7-9C4D-4533E47568C7}" type="presParOf" srcId="{F8E08D80-F0E6-4360-B553-D46D2906413C}" destId="{72DA2F3C-B834-4367-B91E-F6CDF46C2EE0}" srcOrd="0" destOrd="0" presId="urn:microsoft.com/office/officeart/2005/8/layout/orgChart1"/>
    <dgm:cxn modelId="{2E1E7D18-F2FD-48AC-842B-9AE06ECB8332}" type="presParOf" srcId="{F8E08D80-F0E6-4360-B553-D46D2906413C}" destId="{4C02A203-FC63-4AB4-9493-1278B4BA4838}" srcOrd="1" destOrd="0" presId="urn:microsoft.com/office/officeart/2005/8/layout/orgChart1"/>
    <dgm:cxn modelId="{B4EC5408-F050-44F1-AC97-E8BC1EDD8EE2}" type="presParOf" srcId="{853132F7-4F7E-457D-BA9C-ACEA155C0E4A}" destId="{E6A66C55-77D1-4E01-8860-507B2886957E}" srcOrd="1" destOrd="0" presId="urn:microsoft.com/office/officeart/2005/8/layout/orgChart1"/>
    <dgm:cxn modelId="{9D0F230E-0C72-4192-8535-018ED72DACB4}" type="presParOf" srcId="{E6A66C55-77D1-4E01-8860-507B2886957E}" destId="{8BB74C90-B6A3-4753-9496-8A1306CF638D}" srcOrd="0" destOrd="0" presId="urn:microsoft.com/office/officeart/2005/8/layout/orgChart1"/>
    <dgm:cxn modelId="{7EB01E9B-432A-48AF-920C-3198A905D34F}" type="presParOf" srcId="{E6A66C55-77D1-4E01-8860-507B2886957E}" destId="{EEC31647-7271-4602-BDA3-569E5C89BABA}" srcOrd="1" destOrd="0" presId="urn:microsoft.com/office/officeart/2005/8/layout/orgChart1"/>
    <dgm:cxn modelId="{D8C0EC33-2CE5-4481-A9CC-A79370412BAA}" type="presParOf" srcId="{EEC31647-7271-4602-BDA3-569E5C89BABA}" destId="{76859581-7257-4B4A-AA78-79C6EA5D6DDF}" srcOrd="0" destOrd="0" presId="urn:microsoft.com/office/officeart/2005/8/layout/orgChart1"/>
    <dgm:cxn modelId="{7E007061-97DE-4054-B05E-5FB9113E6186}" type="presParOf" srcId="{76859581-7257-4B4A-AA78-79C6EA5D6DDF}" destId="{8D2A6482-6B44-4383-B9B0-B9C164F2C50C}" srcOrd="0" destOrd="0" presId="urn:microsoft.com/office/officeart/2005/8/layout/orgChart1"/>
    <dgm:cxn modelId="{01A9A440-719A-4063-8971-8B00A22A5397}" type="presParOf" srcId="{76859581-7257-4B4A-AA78-79C6EA5D6DDF}" destId="{877BC96C-DFA8-446A-A0C6-7E7156633016}" srcOrd="1" destOrd="0" presId="urn:microsoft.com/office/officeart/2005/8/layout/orgChart1"/>
    <dgm:cxn modelId="{7AB3674B-4641-486A-B10C-D659711FC1CE}" type="presParOf" srcId="{EEC31647-7271-4602-BDA3-569E5C89BABA}" destId="{0BBDDD10-C3A1-47BB-B4E4-F6EC06EFCF8D}" srcOrd="1" destOrd="0" presId="urn:microsoft.com/office/officeart/2005/8/layout/orgChart1"/>
    <dgm:cxn modelId="{D71C8F4D-7CCF-4A5D-9043-37AF2FEBA041}" type="presParOf" srcId="{0BBDDD10-C3A1-47BB-B4E4-F6EC06EFCF8D}" destId="{AB0438CF-F4EE-4906-AC8F-79F887231106}" srcOrd="0" destOrd="0" presId="urn:microsoft.com/office/officeart/2005/8/layout/orgChart1"/>
    <dgm:cxn modelId="{AD897076-EC01-4AE4-A395-5740D1986B87}" type="presParOf" srcId="{0BBDDD10-C3A1-47BB-B4E4-F6EC06EFCF8D}" destId="{DEEC5AC4-4537-4D71-9844-1C14BF288EFC}" srcOrd="1" destOrd="0" presId="urn:microsoft.com/office/officeart/2005/8/layout/orgChart1"/>
    <dgm:cxn modelId="{743D813F-2C5B-4401-B41C-CA4515286440}" type="presParOf" srcId="{DEEC5AC4-4537-4D71-9844-1C14BF288EFC}" destId="{8952578E-202F-48FB-918E-61E4C2D8E29C}" srcOrd="0" destOrd="0" presId="urn:microsoft.com/office/officeart/2005/8/layout/orgChart1"/>
    <dgm:cxn modelId="{F213CF19-0A15-468A-B2DA-082C13AF305B}" type="presParOf" srcId="{8952578E-202F-48FB-918E-61E4C2D8E29C}" destId="{6F758F0E-0F84-401D-A7A2-6C86C2B52CAA}" srcOrd="0" destOrd="0" presId="urn:microsoft.com/office/officeart/2005/8/layout/orgChart1"/>
    <dgm:cxn modelId="{6BE90B90-EDB2-4790-9A8D-9983AC975EAF}" type="presParOf" srcId="{8952578E-202F-48FB-918E-61E4C2D8E29C}" destId="{07E2EA4C-159A-42CC-A85B-A6FE434614D0}" srcOrd="1" destOrd="0" presId="urn:microsoft.com/office/officeart/2005/8/layout/orgChart1"/>
    <dgm:cxn modelId="{48B85907-EE82-47F9-A5AF-084BF657D68A}" type="presParOf" srcId="{DEEC5AC4-4537-4D71-9844-1C14BF288EFC}" destId="{56251F2D-3A33-4A47-B277-106742FFA1F6}" srcOrd="1" destOrd="0" presId="urn:microsoft.com/office/officeart/2005/8/layout/orgChart1"/>
    <dgm:cxn modelId="{3CFDFEEA-CDFB-4217-9056-E438CFF1B601}" type="presParOf" srcId="{56251F2D-3A33-4A47-B277-106742FFA1F6}" destId="{7FDF6A56-F8ED-4A79-A59E-847ADD036A8F}" srcOrd="0" destOrd="0" presId="urn:microsoft.com/office/officeart/2005/8/layout/orgChart1"/>
    <dgm:cxn modelId="{9E718814-C417-409B-8FBC-AFBC2C211F68}" type="presParOf" srcId="{56251F2D-3A33-4A47-B277-106742FFA1F6}" destId="{40DFD75C-4FAF-4550-9DDB-CE79AF79E000}" srcOrd="1" destOrd="0" presId="urn:microsoft.com/office/officeart/2005/8/layout/orgChart1"/>
    <dgm:cxn modelId="{970DD710-FBF2-41F7-8A36-5A1953FAEC0C}" type="presParOf" srcId="{40DFD75C-4FAF-4550-9DDB-CE79AF79E000}" destId="{548DD97F-CCE1-4F23-8EEA-E841A0C5AB15}" srcOrd="0" destOrd="0" presId="urn:microsoft.com/office/officeart/2005/8/layout/orgChart1"/>
    <dgm:cxn modelId="{E82D92E3-0726-4830-8732-7480FD89023B}" type="presParOf" srcId="{548DD97F-CCE1-4F23-8EEA-E841A0C5AB15}" destId="{02E44D40-1509-4F89-AD66-C7CE58109F87}" srcOrd="0" destOrd="0" presId="urn:microsoft.com/office/officeart/2005/8/layout/orgChart1"/>
    <dgm:cxn modelId="{DA7623DC-6CDB-4B1D-BFFB-B8380669F0A9}" type="presParOf" srcId="{548DD97F-CCE1-4F23-8EEA-E841A0C5AB15}" destId="{F7DDAF67-90CD-40FF-AB82-64A27605F3B6}" srcOrd="1" destOrd="0" presId="urn:microsoft.com/office/officeart/2005/8/layout/orgChart1"/>
    <dgm:cxn modelId="{8474C4D4-43CF-4E9E-8B7A-6D40254B20C6}" type="presParOf" srcId="{40DFD75C-4FAF-4550-9DDB-CE79AF79E000}" destId="{63A00447-3F8D-488B-A5BE-0E41DFC96441}" srcOrd="1" destOrd="0" presId="urn:microsoft.com/office/officeart/2005/8/layout/orgChart1"/>
    <dgm:cxn modelId="{8A10578B-AC69-4E00-A638-7D85A04F5BD6}" type="presParOf" srcId="{63A00447-3F8D-488B-A5BE-0E41DFC96441}" destId="{5DF520DB-EFF0-40C8-9657-475D155935D8}" srcOrd="0" destOrd="0" presId="urn:microsoft.com/office/officeart/2005/8/layout/orgChart1"/>
    <dgm:cxn modelId="{AB222820-F0D1-45BE-994E-A185F7260CF6}" type="presParOf" srcId="{63A00447-3F8D-488B-A5BE-0E41DFC96441}" destId="{4AD6EF69-74C5-4B00-A291-99ED61ABC84F}" srcOrd="1" destOrd="0" presId="urn:microsoft.com/office/officeart/2005/8/layout/orgChart1"/>
    <dgm:cxn modelId="{F987AFDB-3558-4863-9404-6F7B190467DB}" type="presParOf" srcId="{4AD6EF69-74C5-4B00-A291-99ED61ABC84F}" destId="{A7ADE3E3-C2B1-4D19-8ACD-7AF367D332E5}" srcOrd="0" destOrd="0" presId="urn:microsoft.com/office/officeart/2005/8/layout/orgChart1"/>
    <dgm:cxn modelId="{2BEE8E14-E3EE-4B46-9758-89F74EEA9607}" type="presParOf" srcId="{A7ADE3E3-C2B1-4D19-8ACD-7AF367D332E5}" destId="{95B6562C-1876-467B-905C-2AEF620B03A0}" srcOrd="0" destOrd="0" presId="urn:microsoft.com/office/officeart/2005/8/layout/orgChart1"/>
    <dgm:cxn modelId="{650D0A8E-24FB-4A6B-8ED4-4228C5625F77}" type="presParOf" srcId="{A7ADE3E3-C2B1-4D19-8ACD-7AF367D332E5}" destId="{30065FE9-5CFA-4CF0-A012-18BDF994FDC0}" srcOrd="1" destOrd="0" presId="urn:microsoft.com/office/officeart/2005/8/layout/orgChart1"/>
    <dgm:cxn modelId="{E8A0F69F-5CEB-4B6F-978F-872FEE1016F6}" type="presParOf" srcId="{4AD6EF69-74C5-4B00-A291-99ED61ABC84F}" destId="{D0C25608-199C-4BE9-B97E-6E601F2BDDA1}" srcOrd="1" destOrd="0" presId="urn:microsoft.com/office/officeart/2005/8/layout/orgChart1"/>
    <dgm:cxn modelId="{80BBFF0A-73CA-4F7E-9ABF-B36FBB136F38}" type="presParOf" srcId="{4AD6EF69-74C5-4B00-A291-99ED61ABC84F}" destId="{3921BC31-09FD-4F14-AF3E-ED86F8257BC8}" srcOrd="2" destOrd="0" presId="urn:microsoft.com/office/officeart/2005/8/layout/orgChart1"/>
    <dgm:cxn modelId="{0B05A522-4111-4151-B765-F1DC1E8FED35}" type="presParOf" srcId="{40DFD75C-4FAF-4550-9DDB-CE79AF79E000}" destId="{DFDFA052-A310-4042-85B1-CA20DFBA478A}" srcOrd="2" destOrd="0" presId="urn:microsoft.com/office/officeart/2005/8/layout/orgChart1"/>
    <dgm:cxn modelId="{337EBC81-59A9-438B-8C08-AB403CFD97E1}" type="presParOf" srcId="{DEEC5AC4-4537-4D71-9844-1C14BF288EFC}" destId="{ACF1E5EE-5483-4A04-9B1D-E9F30CF5425A}" srcOrd="2" destOrd="0" presId="urn:microsoft.com/office/officeart/2005/8/layout/orgChart1"/>
    <dgm:cxn modelId="{485CDB4F-4336-423F-A2A5-60946B32DCD1}" type="presParOf" srcId="{EEC31647-7271-4602-BDA3-569E5C89BABA}" destId="{FBB8975F-C0DF-4C4B-8677-48C6B29A71B7}" srcOrd="2" destOrd="0" presId="urn:microsoft.com/office/officeart/2005/8/layout/orgChart1"/>
    <dgm:cxn modelId="{06552E2B-E243-4278-B9CE-CBC1AB922291}" type="presParOf" srcId="{853132F7-4F7E-457D-BA9C-ACEA155C0E4A}" destId="{CEB6374D-8AB8-4BD7-9DC1-96C97E5A45C7}" srcOrd="2" destOrd="0" presId="urn:microsoft.com/office/officeart/2005/8/layout/orgChart1"/>
    <dgm:cxn modelId="{D6140FAD-EA31-4F85-8485-3B1C18CB4A68}" type="presParOf" srcId="{DF02CE30-51FC-4228-AF91-62A371228585}" destId="{8E716366-BA27-4E28-9280-A9EB9025E1F3}" srcOrd="2" destOrd="0" presId="urn:microsoft.com/office/officeart/2005/8/layout/orgChart1"/>
    <dgm:cxn modelId="{2434A8C8-572E-4DC5-9C10-3588BC35EA9F}" type="presParOf" srcId="{DF02CE30-51FC-4228-AF91-62A371228585}" destId="{8B638EA1-E9BB-4F02-A9FF-1BC96ACF927B}" srcOrd="3" destOrd="0" presId="urn:microsoft.com/office/officeart/2005/8/layout/orgChart1"/>
    <dgm:cxn modelId="{290C8A02-2367-4023-8921-80D8250E26E7}" type="presParOf" srcId="{8B638EA1-E9BB-4F02-A9FF-1BC96ACF927B}" destId="{15DC3192-3C3B-4E78-A4E6-076AAB1EA860}" srcOrd="0" destOrd="0" presId="urn:microsoft.com/office/officeart/2005/8/layout/orgChart1"/>
    <dgm:cxn modelId="{F65172C5-4D5E-4F88-ACDC-2720CBAA1A98}" type="presParOf" srcId="{15DC3192-3C3B-4E78-A4E6-076AAB1EA860}" destId="{D9C60BD9-43BA-4657-970D-6E8C561B67C5}" srcOrd="0" destOrd="0" presId="urn:microsoft.com/office/officeart/2005/8/layout/orgChart1"/>
    <dgm:cxn modelId="{A37CC7AA-D84F-43D1-BF85-599B93059890}" type="presParOf" srcId="{15DC3192-3C3B-4E78-A4E6-076AAB1EA860}" destId="{E45F86C1-491A-473C-8DF7-F9EB62ABF71B}" srcOrd="1" destOrd="0" presId="urn:microsoft.com/office/officeart/2005/8/layout/orgChart1"/>
    <dgm:cxn modelId="{6591797E-0F6E-452B-BA84-439B7F10014B}" type="presParOf" srcId="{8B638EA1-E9BB-4F02-A9FF-1BC96ACF927B}" destId="{6892A646-2ECB-4CBD-9124-9948BC94137A}" srcOrd="1" destOrd="0" presId="urn:microsoft.com/office/officeart/2005/8/layout/orgChart1"/>
    <dgm:cxn modelId="{6BEB912D-7646-4C51-8D7C-92871119714B}" type="presParOf" srcId="{6892A646-2ECB-4CBD-9124-9948BC94137A}" destId="{FE388331-1951-4B9F-921C-7B339DC0275C}" srcOrd="0" destOrd="0" presId="urn:microsoft.com/office/officeart/2005/8/layout/orgChart1"/>
    <dgm:cxn modelId="{7359BF12-B833-44FB-9BF8-D86FD8AC6E5D}" type="presParOf" srcId="{6892A646-2ECB-4CBD-9124-9948BC94137A}" destId="{E39B603F-7768-4923-BF5F-C79005E99C9B}" srcOrd="1" destOrd="0" presId="urn:microsoft.com/office/officeart/2005/8/layout/orgChart1"/>
    <dgm:cxn modelId="{AD0FBA99-D5E3-4F66-B208-F9574CB570FE}" type="presParOf" srcId="{E39B603F-7768-4923-BF5F-C79005E99C9B}" destId="{6AFF822C-FEFE-40A0-BDEE-18E9EAD711AC}" srcOrd="0" destOrd="0" presId="urn:microsoft.com/office/officeart/2005/8/layout/orgChart1"/>
    <dgm:cxn modelId="{F74A8B27-2B57-4535-822B-A3BAC67BEECB}" type="presParOf" srcId="{6AFF822C-FEFE-40A0-BDEE-18E9EAD711AC}" destId="{FD6C239D-5A24-4000-A586-E101500FEA6D}" srcOrd="0" destOrd="0" presId="urn:microsoft.com/office/officeart/2005/8/layout/orgChart1"/>
    <dgm:cxn modelId="{930D0E69-4403-44E1-9CB5-D8D13773C7BB}" type="presParOf" srcId="{6AFF822C-FEFE-40A0-BDEE-18E9EAD711AC}" destId="{CC781D6F-9584-4E66-A3BF-A6C9229F18D6}" srcOrd="1" destOrd="0" presId="urn:microsoft.com/office/officeart/2005/8/layout/orgChart1"/>
    <dgm:cxn modelId="{DF927DDE-EEB1-4804-BDF0-AA7383E764F8}" type="presParOf" srcId="{E39B603F-7768-4923-BF5F-C79005E99C9B}" destId="{CBDD9A67-0A04-4D8F-BFFD-37FB633FA410}" srcOrd="1" destOrd="0" presId="urn:microsoft.com/office/officeart/2005/8/layout/orgChart1"/>
    <dgm:cxn modelId="{8DA2E637-1F85-4007-A0F2-3A829DEF660D}" type="presParOf" srcId="{CBDD9A67-0A04-4D8F-BFFD-37FB633FA410}" destId="{55BDB2C7-6B4F-4001-A284-B797580EFE21}" srcOrd="0" destOrd="0" presId="urn:microsoft.com/office/officeart/2005/8/layout/orgChart1"/>
    <dgm:cxn modelId="{6F2671A6-711D-40B2-9FAC-68626A85714D}" type="presParOf" srcId="{CBDD9A67-0A04-4D8F-BFFD-37FB633FA410}" destId="{7ABED9B3-66AD-4F7B-A7B2-7B694F7CD206}" srcOrd="1" destOrd="0" presId="urn:microsoft.com/office/officeart/2005/8/layout/orgChart1"/>
    <dgm:cxn modelId="{5CCFC618-8FBD-49A9-A89C-5D9DB22DCD93}" type="presParOf" srcId="{7ABED9B3-66AD-4F7B-A7B2-7B694F7CD206}" destId="{DF58852D-8F05-427D-A5CE-5979C9937861}" srcOrd="0" destOrd="0" presId="urn:microsoft.com/office/officeart/2005/8/layout/orgChart1"/>
    <dgm:cxn modelId="{E6CF79CC-BA8E-4FFA-8F26-7AA8C07E61D8}" type="presParOf" srcId="{DF58852D-8F05-427D-A5CE-5979C9937861}" destId="{4276A052-3F04-4D25-951E-473179243A89}" srcOrd="0" destOrd="0" presId="urn:microsoft.com/office/officeart/2005/8/layout/orgChart1"/>
    <dgm:cxn modelId="{3BF3BD8E-6E20-40C8-B1A6-B77FFBCC2FAC}" type="presParOf" srcId="{DF58852D-8F05-427D-A5CE-5979C9937861}" destId="{389816D5-998C-4D8D-8EC8-6AF1C1BA341D}" srcOrd="1" destOrd="0" presId="urn:microsoft.com/office/officeart/2005/8/layout/orgChart1"/>
    <dgm:cxn modelId="{12235271-FD10-40E4-8BA9-780024B96112}" type="presParOf" srcId="{7ABED9B3-66AD-4F7B-A7B2-7B694F7CD206}" destId="{C8CEC3D7-36F6-482E-A1FF-89B07BA2AFE0}" srcOrd="1" destOrd="0" presId="urn:microsoft.com/office/officeart/2005/8/layout/orgChart1"/>
    <dgm:cxn modelId="{CEE8BDF1-BA45-4D6B-A4EC-B3D5FB5CF840}" type="presParOf" srcId="{C8CEC3D7-36F6-482E-A1FF-89B07BA2AFE0}" destId="{B62828A3-8E85-4769-972F-41CC5D366443}" srcOrd="0" destOrd="0" presId="urn:microsoft.com/office/officeart/2005/8/layout/orgChart1"/>
    <dgm:cxn modelId="{DFEE2D66-0A39-429A-B34D-62DAAA1BB2A6}" type="presParOf" srcId="{C8CEC3D7-36F6-482E-A1FF-89B07BA2AFE0}" destId="{0F03857D-3BAB-4D32-AFB1-AAFDEAB2896E}" srcOrd="1" destOrd="0" presId="urn:microsoft.com/office/officeart/2005/8/layout/orgChart1"/>
    <dgm:cxn modelId="{234B0570-99DC-481D-BBF0-E096778CAFF9}" type="presParOf" srcId="{0F03857D-3BAB-4D32-AFB1-AAFDEAB2896E}" destId="{8039468E-FF83-478E-87E6-93D08A7EB426}" srcOrd="0" destOrd="0" presId="urn:microsoft.com/office/officeart/2005/8/layout/orgChart1"/>
    <dgm:cxn modelId="{FB089D93-DE38-44E6-B6A1-37082FA7EB6B}" type="presParOf" srcId="{8039468E-FF83-478E-87E6-93D08A7EB426}" destId="{213FC4A5-424B-4314-AF48-2B6838E2D43E}" srcOrd="0" destOrd="0" presId="urn:microsoft.com/office/officeart/2005/8/layout/orgChart1"/>
    <dgm:cxn modelId="{762919C5-1779-4E04-B666-3C7571EC00CE}" type="presParOf" srcId="{8039468E-FF83-478E-87E6-93D08A7EB426}" destId="{696FD431-8BE1-4399-87F7-0B008B2E8619}" srcOrd="1" destOrd="0" presId="urn:microsoft.com/office/officeart/2005/8/layout/orgChart1"/>
    <dgm:cxn modelId="{2F6FFC07-EF0E-4B85-AF19-876CFCA642D6}" type="presParOf" srcId="{0F03857D-3BAB-4D32-AFB1-AAFDEAB2896E}" destId="{1165BD1B-E446-4F27-8EFB-F051914C3CEE}" srcOrd="1" destOrd="0" presId="urn:microsoft.com/office/officeart/2005/8/layout/orgChart1"/>
    <dgm:cxn modelId="{2393A920-FA92-4DE2-A7EF-9A683EA8BF11}" type="presParOf" srcId="{1165BD1B-E446-4F27-8EFB-F051914C3CEE}" destId="{B5F17521-332D-4302-B858-79DDA2DB039C}" srcOrd="0" destOrd="0" presId="urn:microsoft.com/office/officeart/2005/8/layout/orgChart1"/>
    <dgm:cxn modelId="{55571DAC-325C-49A3-8BD9-38674D8C4A2D}" type="presParOf" srcId="{1165BD1B-E446-4F27-8EFB-F051914C3CEE}" destId="{08B01FE3-811D-44F0-9C68-9D989DBF5147}" srcOrd="1" destOrd="0" presId="urn:microsoft.com/office/officeart/2005/8/layout/orgChart1"/>
    <dgm:cxn modelId="{AC25EE9E-A6C6-415A-BEB5-5243DB6A3380}" type="presParOf" srcId="{08B01FE3-811D-44F0-9C68-9D989DBF5147}" destId="{97F0412D-648C-46EB-8D4D-C9F0C0526A53}" srcOrd="0" destOrd="0" presId="urn:microsoft.com/office/officeart/2005/8/layout/orgChart1"/>
    <dgm:cxn modelId="{2915A0A2-5D3D-4339-86D1-9B1A32BEACB6}" type="presParOf" srcId="{97F0412D-648C-46EB-8D4D-C9F0C0526A53}" destId="{2E2DFE3F-DC41-46DD-80D9-AB3E01661A40}" srcOrd="0" destOrd="0" presId="urn:microsoft.com/office/officeart/2005/8/layout/orgChart1"/>
    <dgm:cxn modelId="{EED92F12-AFB7-4458-AEB9-B7CA12C717F5}" type="presParOf" srcId="{97F0412D-648C-46EB-8D4D-C9F0C0526A53}" destId="{5D3948D5-A2BA-44B1-B114-82FAF744ECCA}" srcOrd="1" destOrd="0" presId="urn:microsoft.com/office/officeart/2005/8/layout/orgChart1"/>
    <dgm:cxn modelId="{EBC37606-A53B-4A7E-9A56-D459FD8D5ACB}" type="presParOf" srcId="{08B01FE3-811D-44F0-9C68-9D989DBF5147}" destId="{53169E20-6F6C-4CAD-A067-7B38DC3783CB}" srcOrd="1" destOrd="0" presId="urn:microsoft.com/office/officeart/2005/8/layout/orgChart1"/>
    <dgm:cxn modelId="{F35E26A3-6941-4203-8ACF-AA3619F07D50}" type="presParOf" srcId="{08B01FE3-811D-44F0-9C68-9D989DBF5147}" destId="{FEA4B060-0D69-44CE-ACCE-DE6F2441318B}" srcOrd="2" destOrd="0" presId="urn:microsoft.com/office/officeart/2005/8/layout/orgChart1"/>
    <dgm:cxn modelId="{EF31161A-9B75-403F-AAAF-4B62BB0D3738}" type="presParOf" srcId="{0F03857D-3BAB-4D32-AFB1-AAFDEAB2896E}" destId="{4585B02A-87D8-4BFB-82A6-6B3D97D08EE0}" srcOrd="2" destOrd="0" presId="urn:microsoft.com/office/officeart/2005/8/layout/orgChart1"/>
    <dgm:cxn modelId="{666553C9-4404-4A14-8D48-E673488AEF0B}" type="presParOf" srcId="{7ABED9B3-66AD-4F7B-A7B2-7B694F7CD206}" destId="{5A52A6E9-CF13-4FF8-A522-7705EE10638A}" srcOrd="2" destOrd="0" presId="urn:microsoft.com/office/officeart/2005/8/layout/orgChart1"/>
    <dgm:cxn modelId="{6676529E-D483-4B5A-A3A1-524D7667DF30}" type="presParOf" srcId="{E39B603F-7768-4923-BF5F-C79005E99C9B}" destId="{45CDDC80-F22B-4D90-BC33-9D80CFB82CD9}" srcOrd="2" destOrd="0" presId="urn:microsoft.com/office/officeart/2005/8/layout/orgChart1"/>
    <dgm:cxn modelId="{517FFEF8-1BAC-4F8D-AA0B-5A6C62FBEB98}" type="presParOf" srcId="{8B638EA1-E9BB-4F02-A9FF-1BC96ACF927B}" destId="{C17FE4F4-9EA3-49C6-83E1-CD2CC443A390}" srcOrd="2" destOrd="0" presId="urn:microsoft.com/office/officeart/2005/8/layout/orgChart1"/>
    <dgm:cxn modelId="{EC9DE194-9D16-4205-A193-5E1D748D5A93}" type="presParOf" srcId="{DF02CE30-51FC-4228-AF91-62A371228585}" destId="{69566FFB-CCB2-400C-A7FD-D67CB229FF2B}" srcOrd="4" destOrd="0" presId="urn:microsoft.com/office/officeart/2005/8/layout/orgChart1"/>
    <dgm:cxn modelId="{51AA406E-3148-404D-933A-E98D3EF8B0D7}" type="presParOf" srcId="{DF02CE30-51FC-4228-AF91-62A371228585}" destId="{2B391DE5-40D3-428D-9021-27108619FED2}" srcOrd="5" destOrd="0" presId="urn:microsoft.com/office/officeart/2005/8/layout/orgChart1"/>
    <dgm:cxn modelId="{4507BC31-A219-4472-BAF0-3C582B89E910}" type="presParOf" srcId="{2B391DE5-40D3-428D-9021-27108619FED2}" destId="{2839DB2F-BC55-4869-B7F8-F45E1C0880E6}" srcOrd="0" destOrd="0" presId="urn:microsoft.com/office/officeart/2005/8/layout/orgChart1"/>
    <dgm:cxn modelId="{61286B73-24EF-497B-8974-B6BF80281E78}" type="presParOf" srcId="{2839DB2F-BC55-4869-B7F8-F45E1C0880E6}" destId="{CF019946-BD52-467C-91BA-FF785F19D713}" srcOrd="0" destOrd="0" presId="urn:microsoft.com/office/officeart/2005/8/layout/orgChart1"/>
    <dgm:cxn modelId="{C44AB020-BCBF-4B3D-9F41-BC07E7000654}" type="presParOf" srcId="{2839DB2F-BC55-4869-B7F8-F45E1C0880E6}" destId="{DFC055D4-0EA6-40F1-A09B-D91E2DABED56}" srcOrd="1" destOrd="0" presId="urn:microsoft.com/office/officeart/2005/8/layout/orgChart1"/>
    <dgm:cxn modelId="{0F57707F-000C-48DB-92D3-C65218CA5B9C}" type="presParOf" srcId="{2B391DE5-40D3-428D-9021-27108619FED2}" destId="{E89D8CE1-B093-4FE8-BADD-474EEC7BDBC6}" srcOrd="1" destOrd="0" presId="urn:microsoft.com/office/officeart/2005/8/layout/orgChart1"/>
    <dgm:cxn modelId="{FE32FE60-8827-44B3-8F0A-070F5AAF53E4}" type="presParOf" srcId="{E89D8CE1-B093-4FE8-BADD-474EEC7BDBC6}" destId="{3251DDA3-91D4-42B4-A08E-9DF9EAC3D9B1}" srcOrd="0" destOrd="0" presId="urn:microsoft.com/office/officeart/2005/8/layout/orgChart1"/>
    <dgm:cxn modelId="{DE7469FB-06E4-43CA-A1ED-B2CC311C2669}" type="presParOf" srcId="{E89D8CE1-B093-4FE8-BADD-474EEC7BDBC6}" destId="{8A97EE95-88C3-413A-99E9-44FEF91E726E}" srcOrd="1" destOrd="0" presId="urn:microsoft.com/office/officeart/2005/8/layout/orgChart1"/>
    <dgm:cxn modelId="{F90CA6B6-F9F1-419A-BDAF-066374AA87C1}" type="presParOf" srcId="{8A97EE95-88C3-413A-99E9-44FEF91E726E}" destId="{06AC5393-8F55-4A63-A479-6096D24593DC}" srcOrd="0" destOrd="0" presId="urn:microsoft.com/office/officeart/2005/8/layout/orgChart1"/>
    <dgm:cxn modelId="{87BD55B4-4103-4F01-9917-DEA951A5D824}" type="presParOf" srcId="{06AC5393-8F55-4A63-A479-6096D24593DC}" destId="{FDB3B146-12EC-4D4E-93C6-17EFA066DD8E}" srcOrd="0" destOrd="0" presId="urn:microsoft.com/office/officeart/2005/8/layout/orgChart1"/>
    <dgm:cxn modelId="{18648991-45B3-4385-873D-FCB61F290017}" type="presParOf" srcId="{06AC5393-8F55-4A63-A479-6096D24593DC}" destId="{5FC5FF77-3128-48C5-903C-554F59EBFE1A}" srcOrd="1" destOrd="0" presId="urn:microsoft.com/office/officeart/2005/8/layout/orgChart1"/>
    <dgm:cxn modelId="{B9C259D0-081E-40E0-A52E-CC416AE4E915}" type="presParOf" srcId="{8A97EE95-88C3-413A-99E9-44FEF91E726E}" destId="{8BC2AD83-DA89-49CB-A18D-1F3A65AB579F}" srcOrd="1" destOrd="0" presId="urn:microsoft.com/office/officeart/2005/8/layout/orgChart1"/>
    <dgm:cxn modelId="{CBDB6E91-27E8-42C2-A8B1-42357D7B6EF0}" type="presParOf" srcId="{8BC2AD83-DA89-49CB-A18D-1F3A65AB579F}" destId="{DD4CDE0E-A742-45A4-920A-69739719DE44}" srcOrd="0" destOrd="0" presId="urn:microsoft.com/office/officeart/2005/8/layout/orgChart1"/>
    <dgm:cxn modelId="{B3FC3464-D9A0-4B4C-AAEA-09C17A09E08B}" type="presParOf" srcId="{8BC2AD83-DA89-49CB-A18D-1F3A65AB579F}" destId="{85D2D34B-2928-4653-AE8F-F21C652E1C3E}" srcOrd="1" destOrd="0" presId="urn:microsoft.com/office/officeart/2005/8/layout/orgChart1"/>
    <dgm:cxn modelId="{427E8211-3287-48C5-AC9F-4858E64D57D5}" type="presParOf" srcId="{85D2D34B-2928-4653-AE8F-F21C652E1C3E}" destId="{71BCFD69-0435-4BBF-A899-80801E308A5C}" srcOrd="0" destOrd="0" presId="urn:microsoft.com/office/officeart/2005/8/layout/orgChart1"/>
    <dgm:cxn modelId="{E84DD3D2-950E-4E6C-A13F-BF9C950D5617}" type="presParOf" srcId="{71BCFD69-0435-4BBF-A899-80801E308A5C}" destId="{73ACED61-D518-4A88-9492-64680F232DDE}" srcOrd="0" destOrd="0" presId="urn:microsoft.com/office/officeart/2005/8/layout/orgChart1"/>
    <dgm:cxn modelId="{2EBA8CF0-1C2C-4FE9-AB1E-7B852597F890}" type="presParOf" srcId="{71BCFD69-0435-4BBF-A899-80801E308A5C}" destId="{66DBF4F8-F05E-44B4-B1AC-17FB2DA82823}" srcOrd="1" destOrd="0" presId="urn:microsoft.com/office/officeart/2005/8/layout/orgChart1"/>
    <dgm:cxn modelId="{EDEFE4C3-EC73-4793-8ECE-A8E9B05ED28C}" type="presParOf" srcId="{85D2D34B-2928-4653-AE8F-F21C652E1C3E}" destId="{6E7A892E-8044-4C55-8615-4BD7052F025F}" srcOrd="1" destOrd="0" presId="urn:microsoft.com/office/officeart/2005/8/layout/orgChart1"/>
    <dgm:cxn modelId="{CD444AAA-0F23-483C-A70C-6DBAA81E8BA0}" type="presParOf" srcId="{6E7A892E-8044-4C55-8615-4BD7052F025F}" destId="{D25361D2-1D62-49D6-B7CE-B7F00D48ED7A}" srcOrd="0" destOrd="0" presId="urn:microsoft.com/office/officeart/2005/8/layout/orgChart1"/>
    <dgm:cxn modelId="{5D25B11C-4074-4E93-AD73-EDC0C86D87A2}" type="presParOf" srcId="{6E7A892E-8044-4C55-8615-4BD7052F025F}" destId="{9FB000C2-3B97-4248-8244-904318E4F384}" srcOrd="1" destOrd="0" presId="urn:microsoft.com/office/officeart/2005/8/layout/orgChart1"/>
    <dgm:cxn modelId="{A417538B-ECD1-48B5-AE84-EE708FEE5CC9}" type="presParOf" srcId="{9FB000C2-3B97-4248-8244-904318E4F384}" destId="{DC653F05-4DC4-449E-8C96-DF782873CC20}" srcOrd="0" destOrd="0" presId="urn:microsoft.com/office/officeart/2005/8/layout/orgChart1"/>
    <dgm:cxn modelId="{2FAD5BA7-F2FE-4418-9376-13B6616AAFFF}" type="presParOf" srcId="{DC653F05-4DC4-449E-8C96-DF782873CC20}" destId="{7F26F39E-62DD-43B2-A4A3-0C80350E0941}" srcOrd="0" destOrd="0" presId="urn:microsoft.com/office/officeart/2005/8/layout/orgChart1"/>
    <dgm:cxn modelId="{43A7A91D-15B0-41AE-8F7B-3109D08CEA52}" type="presParOf" srcId="{DC653F05-4DC4-449E-8C96-DF782873CC20}" destId="{06DCB303-D027-4433-B707-697F31DBF5E7}" srcOrd="1" destOrd="0" presId="urn:microsoft.com/office/officeart/2005/8/layout/orgChart1"/>
    <dgm:cxn modelId="{55538C52-EC5A-4CE3-A3D6-9AEE88276510}" type="presParOf" srcId="{9FB000C2-3B97-4248-8244-904318E4F384}" destId="{94E29827-AE1D-4AAF-BE44-DCB17B43EC3F}" srcOrd="1" destOrd="0" presId="urn:microsoft.com/office/officeart/2005/8/layout/orgChart1"/>
    <dgm:cxn modelId="{558B419E-54F2-4B1B-88E4-387FBB05C27E}" type="presParOf" srcId="{94E29827-AE1D-4AAF-BE44-DCB17B43EC3F}" destId="{DD1DC6C7-FB3E-4ACE-BEF1-16D3AE00CC81}" srcOrd="0" destOrd="0" presId="urn:microsoft.com/office/officeart/2005/8/layout/orgChart1"/>
    <dgm:cxn modelId="{F3D78828-C9FE-471B-8565-506256A39BC2}" type="presParOf" srcId="{94E29827-AE1D-4AAF-BE44-DCB17B43EC3F}" destId="{FB11DF0C-F2F4-4187-8173-5C53C199B183}" srcOrd="1" destOrd="0" presId="urn:microsoft.com/office/officeart/2005/8/layout/orgChart1"/>
    <dgm:cxn modelId="{B2319536-7CF0-4B01-9717-66EFBF964D6F}" type="presParOf" srcId="{FB11DF0C-F2F4-4187-8173-5C53C199B183}" destId="{39515398-BB0F-4222-8D6B-E15CEB077276}" srcOrd="0" destOrd="0" presId="urn:microsoft.com/office/officeart/2005/8/layout/orgChart1"/>
    <dgm:cxn modelId="{E8023679-782F-4B54-9B2A-4424C0B17F22}" type="presParOf" srcId="{39515398-BB0F-4222-8D6B-E15CEB077276}" destId="{68670ADA-ED98-4A45-A1CE-097C28DED757}" srcOrd="0" destOrd="0" presId="urn:microsoft.com/office/officeart/2005/8/layout/orgChart1"/>
    <dgm:cxn modelId="{4E625FA6-5B27-462A-9A0B-7958F4BD2035}" type="presParOf" srcId="{39515398-BB0F-4222-8D6B-E15CEB077276}" destId="{57F87FF5-A7ED-457E-924C-0954857C972E}" srcOrd="1" destOrd="0" presId="urn:microsoft.com/office/officeart/2005/8/layout/orgChart1"/>
    <dgm:cxn modelId="{55625760-6FA3-4B83-B0BE-903CC5060DC5}" type="presParOf" srcId="{FB11DF0C-F2F4-4187-8173-5C53C199B183}" destId="{6D91DB8C-DD56-4CA5-9F3A-7E57F0AA66DF}" srcOrd="1" destOrd="0" presId="urn:microsoft.com/office/officeart/2005/8/layout/orgChart1"/>
    <dgm:cxn modelId="{2D6E75AA-26DD-46E1-A4F1-F47A04E8E4FD}" type="presParOf" srcId="{FB11DF0C-F2F4-4187-8173-5C53C199B183}" destId="{B9B3A6C5-DAFE-4F98-8D64-D92F0FA45AF6}" srcOrd="2" destOrd="0" presId="urn:microsoft.com/office/officeart/2005/8/layout/orgChart1"/>
    <dgm:cxn modelId="{78F7BAB7-25C1-4A84-ADF7-C283B3113F28}" type="presParOf" srcId="{9FB000C2-3B97-4248-8244-904318E4F384}" destId="{E3B896A6-B774-4823-98E3-7F14AF86896C}" srcOrd="2" destOrd="0" presId="urn:microsoft.com/office/officeart/2005/8/layout/orgChart1"/>
    <dgm:cxn modelId="{AEDE90EB-A2DC-4E28-AC3E-1D1BBFC00EE3}" type="presParOf" srcId="{85D2D34B-2928-4653-AE8F-F21C652E1C3E}" destId="{1F206F95-A2C5-457B-AA65-E6518BDE96A0}" srcOrd="2" destOrd="0" presId="urn:microsoft.com/office/officeart/2005/8/layout/orgChart1"/>
    <dgm:cxn modelId="{E9B029AB-5FF7-4EDD-9066-BC3C4BD55AEC}" type="presParOf" srcId="{8A97EE95-88C3-413A-99E9-44FEF91E726E}" destId="{283D6659-A08E-492E-816E-F633EDC0D352}" srcOrd="2" destOrd="0" presId="urn:microsoft.com/office/officeart/2005/8/layout/orgChart1"/>
    <dgm:cxn modelId="{A4688B12-4933-4C99-8A78-1ED023EC83B7}" type="presParOf" srcId="{2B391DE5-40D3-428D-9021-27108619FED2}" destId="{6B60C866-1F69-4987-9AAD-83BF141C97F2}" srcOrd="2" destOrd="0" presId="urn:microsoft.com/office/officeart/2005/8/layout/orgChart1"/>
    <dgm:cxn modelId="{18AB2FC1-9F6B-4C60-B878-BCC852CEB650}" type="presParOf" srcId="{26D23673-49EC-42B6-9B04-35180DC58425}" destId="{951B6189-25E9-4AFD-948A-05643349B018}" srcOrd="2" destOrd="0" presId="urn:microsoft.com/office/officeart/2005/8/layout/orgChart1"/>
    <dgm:cxn modelId="{C4E927B9-69DA-4A1A-AED0-76F588782BA1}" type="presParOf" srcId="{951B6189-25E9-4AFD-948A-05643349B018}" destId="{57FD054C-DEBC-4CF0-B551-AF1174C58A25}" srcOrd="0" destOrd="0" presId="urn:microsoft.com/office/officeart/2005/8/layout/orgChart1"/>
    <dgm:cxn modelId="{261CC53E-3BEA-4B6D-A88D-755C55858562}" type="presParOf" srcId="{951B6189-25E9-4AFD-948A-05643349B018}" destId="{954AEDF5-090E-4626-91A4-8168109CF378}" srcOrd="1" destOrd="0" presId="urn:microsoft.com/office/officeart/2005/8/layout/orgChart1"/>
    <dgm:cxn modelId="{56D52DED-3219-40D4-8232-5237592EFFDB}" type="presParOf" srcId="{954AEDF5-090E-4626-91A4-8168109CF378}" destId="{D733729B-A5E2-4D68-962F-08861577917B}" srcOrd="0" destOrd="0" presId="urn:microsoft.com/office/officeart/2005/8/layout/orgChart1"/>
    <dgm:cxn modelId="{E70E0F00-05BE-4BE0-AB5B-6C8C18C27F27}" type="presParOf" srcId="{D733729B-A5E2-4D68-962F-08861577917B}" destId="{CCAF057E-C3B8-446A-A5F0-7887BA1860B4}" srcOrd="0" destOrd="0" presId="urn:microsoft.com/office/officeart/2005/8/layout/orgChart1"/>
    <dgm:cxn modelId="{B14499AF-C531-4D51-BE85-923E7FE88D9E}" type="presParOf" srcId="{D733729B-A5E2-4D68-962F-08861577917B}" destId="{7E48EE5E-B2D6-4D34-8FA1-A2EFEDB560B3}" srcOrd="1" destOrd="0" presId="urn:microsoft.com/office/officeart/2005/8/layout/orgChart1"/>
    <dgm:cxn modelId="{77C067CE-D57C-4F77-AE1E-9F31BE11D7CD}" type="presParOf" srcId="{954AEDF5-090E-4626-91A4-8168109CF378}" destId="{9FA23C7A-D043-434C-B6DF-91946171B0A1}" srcOrd="1" destOrd="0" presId="urn:microsoft.com/office/officeart/2005/8/layout/orgChart1"/>
    <dgm:cxn modelId="{DA983E4C-49D8-45F7-BA77-F141488CA80C}" type="presParOf" srcId="{954AEDF5-090E-4626-91A4-8168109CF378}" destId="{9F302179-4AC5-4EA8-BC9C-855DEE1245E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FD054C-DEBC-4CF0-B551-AF1174C58A25}">
      <dsp:nvSpPr>
        <dsp:cNvPr id="0" name=""/>
        <dsp:cNvSpPr/>
      </dsp:nvSpPr>
      <dsp:spPr>
        <a:xfrm>
          <a:off x="3268149" y="742254"/>
          <a:ext cx="1509253" cy="313272"/>
        </a:xfrm>
        <a:custGeom>
          <a:avLst/>
          <a:gdLst/>
          <a:ahLst/>
          <a:cxnLst/>
          <a:rect l="0" t="0" r="0" b="0"/>
          <a:pathLst>
            <a:path>
              <a:moveTo>
                <a:pt x="0" y="0"/>
              </a:moveTo>
              <a:lnTo>
                <a:pt x="1509253" y="3132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1DC6C7-FB3E-4ACE-BEF1-16D3AE00CC81}">
      <dsp:nvSpPr>
        <dsp:cNvPr id="0" name=""/>
        <dsp:cNvSpPr/>
      </dsp:nvSpPr>
      <dsp:spPr>
        <a:xfrm>
          <a:off x="4191291" y="3185659"/>
          <a:ext cx="227663" cy="316610"/>
        </a:xfrm>
        <a:custGeom>
          <a:avLst/>
          <a:gdLst/>
          <a:ahLst/>
          <a:cxnLst/>
          <a:rect l="0" t="0" r="0" b="0"/>
          <a:pathLst>
            <a:path>
              <a:moveTo>
                <a:pt x="0" y="0"/>
              </a:moveTo>
              <a:lnTo>
                <a:pt x="0" y="316610"/>
              </a:lnTo>
              <a:lnTo>
                <a:pt x="227663" y="3166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5361D2-1D62-49D6-B7CE-B7F00D48ED7A}">
      <dsp:nvSpPr>
        <dsp:cNvPr id="0" name=""/>
        <dsp:cNvSpPr/>
      </dsp:nvSpPr>
      <dsp:spPr>
        <a:xfrm>
          <a:off x="4752673" y="2696978"/>
          <a:ext cx="91440" cy="144539"/>
        </a:xfrm>
        <a:custGeom>
          <a:avLst/>
          <a:gdLst/>
          <a:ahLst/>
          <a:cxnLst/>
          <a:rect l="0" t="0" r="0" b="0"/>
          <a:pathLst>
            <a:path>
              <a:moveTo>
                <a:pt x="45720" y="0"/>
              </a:moveTo>
              <a:lnTo>
                <a:pt x="45720" y="1445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4CDE0E-A742-45A4-920A-69739719DE44}">
      <dsp:nvSpPr>
        <dsp:cNvPr id="0" name=""/>
        <dsp:cNvSpPr/>
      </dsp:nvSpPr>
      <dsp:spPr>
        <a:xfrm>
          <a:off x="4752673" y="2208297"/>
          <a:ext cx="91440" cy="144539"/>
        </a:xfrm>
        <a:custGeom>
          <a:avLst/>
          <a:gdLst/>
          <a:ahLst/>
          <a:cxnLst/>
          <a:rect l="0" t="0" r="0" b="0"/>
          <a:pathLst>
            <a:path>
              <a:moveTo>
                <a:pt x="45720" y="0"/>
              </a:moveTo>
              <a:lnTo>
                <a:pt x="45720" y="1445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51DDA3-91D4-42B4-A08E-9DF9EAC3D9B1}">
      <dsp:nvSpPr>
        <dsp:cNvPr id="0" name=""/>
        <dsp:cNvSpPr/>
      </dsp:nvSpPr>
      <dsp:spPr>
        <a:xfrm>
          <a:off x="4752673" y="1719616"/>
          <a:ext cx="91440" cy="144539"/>
        </a:xfrm>
        <a:custGeom>
          <a:avLst/>
          <a:gdLst/>
          <a:ahLst/>
          <a:cxnLst/>
          <a:rect l="0" t="0" r="0" b="0"/>
          <a:pathLst>
            <a:path>
              <a:moveTo>
                <a:pt x="45720" y="0"/>
              </a:moveTo>
              <a:lnTo>
                <a:pt x="45720" y="1445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566FFB-CCB2-400C-A7FD-D67CB229FF2B}">
      <dsp:nvSpPr>
        <dsp:cNvPr id="0" name=""/>
        <dsp:cNvSpPr/>
      </dsp:nvSpPr>
      <dsp:spPr>
        <a:xfrm>
          <a:off x="3268149" y="742254"/>
          <a:ext cx="1530243" cy="633220"/>
        </a:xfrm>
        <a:custGeom>
          <a:avLst/>
          <a:gdLst/>
          <a:ahLst/>
          <a:cxnLst/>
          <a:rect l="0" t="0" r="0" b="0"/>
          <a:pathLst>
            <a:path>
              <a:moveTo>
                <a:pt x="0" y="0"/>
              </a:moveTo>
              <a:lnTo>
                <a:pt x="0" y="560950"/>
              </a:lnTo>
              <a:lnTo>
                <a:pt x="1530243" y="560950"/>
              </a:lnTo>
              <a:lnTo>
                <a:pt x="1530243" y="6332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F17521-332D-4302-B858-79DDA2DB039C}">
      <dsp:nvSpPr>
        <dsp:cNvPr id="0" name=""/>
        <dsp:cNvSpPr/>
      </dsp:nvSpPr>
      <dsp:spPr>
        <a:xfrm>
          <a:off x="2702718" y="3185659"/>
          <a:ext cx="198709" cy="316610"/>
        </a:xfrm>
        <a:custGeom>
          <a:avLst/>
          <a:gdLst/>
          <a:ahLst/>
          <a:cxnLst/>
          <a:rect l="0" t="0" r="0" b="0"/>
          <a:pathLst>
            <a:path>
              <a:moveTo>
                <a:pt x="0" y="0"/>
              </a:moveTo>
              <a:lnTo>
                <a:pt x="0" y="316610"/>
              </a:lnTo>
              <a:lnTo>
                <a:pt x="198709" y="3166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2828A3-8E85-4769-972F-41CC5D366443}">
      <dsp:nvSpPr>
        <dsp:cNvPr id="0" name=""/>
        <dsp:cNvSpPr/>
      </dsp:nvSpPr>
      <dsp:spPr>
        <a:xfrm>
          <a:off x="3186890" y="2696978"/>
          <a:ext cx="91440" cy="144539"/>
        </a:xfrm>
        <a:custGeom>
          <a:avLst/>
          <a:gdLst/>
          <a:ahLst/>
          <a:cxnLst/>
          <a:rect l="0" t="0" r="0" b="0"/>
          <a:pathLst>
            <a:path>
              <a:moveTo>
                <a:pt x="45720" y="0"/>
              </a:moveTo>
              <a:lnTo>
                <a:pt x="45720" y="1445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BDB2C7-6B4F-4001-A284-B797580EFE21}">
      <dsp:nvSpPr>
        <dsp:cNvPr id="0" name=""/>
        <dsp:cNvSpPr/>
      </dsp:nvSpPr>
      <dsp:spPr>
        <a:xfrm>
          <a:off x="3186890" y="2208297"/>
          <a:ext cx="91440" cy="144539"/>
        </a:xfrm>
        <a:custGeom>
          <a:avLst/>
          <a:gdLst/>
          <a:ahLst/>
          <a:cxnLst/>
          <a:rect l="0" t="0" r="0" b="0"/>
          <a:pathLst>
            <a:path>
              <a:moveTo>
                <a:pt x="45720" y="0"/>
              </a:moveTo>
              <a:lnTo>
                <a:pt x="45720" y="1445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388331-1951-4B9F-921C-7B339DC0275C}">
      <dsp:nvSpPr>
        <dsp:cNvPr id="0" name=""/>
        <dsp:cNvSpPr/>
      </dsp:nvSpPr>
      <dsp:spPr>
        <a:xfrm>
          <a:off x="3186890" y="1719616"/>
          <a:ext cx="91440" cy="144539"/>
        </a:xfrm>
        <a:custGeom>
          <a:avLst/>
          <a:gdLst/>
          <a:ahLst/>
          <a:cxnLst/>
          <a:rect l="0" t="0" r="0" b="0"/>
          <a:pathLst>
            <a:path>
              <a:moveTo>
                <a:pt x="45720" y="0"/>
              </a:moveTo>
              <a:lnTo>
                <a:pt x="45720" y="1445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716366-BA27-4E28-9280-A9EB9025E1F3}">
      <dsp:nvSpPr>
        <dsp:cNvPr id="0" name=""/>
        <dsp:cNvSpPr/>
      </dsp:nvSpPr>
      <dsp:spPr>
        <a:xfrm>
          <a:off x="3186890" y="742254"/>
          <a:ext cx="91440" cy="633220"/>
        </a:xfrm>
        <a:custGeom>
          <a:avLst/>
          <a:gdLst/>
          <a:ahLst/>
          <a:cxnLst/>
          <a:rect l="0" t="0" r="0" b="0"/>
          <a:pathLst>
            <a:path>
              <a:moveTo>
                <a:pt x="81258" y="0"/>
              </a:moveTo>
              <a:lnTo>
                <a:pt x="81258" y="560950"/>
              </a:lnTo>
              <a:lnTo>
                <a:pt x="45720" y="560950"/>
              </a:lnTo>
              <a:lnTo>
                <a:pt x="45720" y="6332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F520DB-EFF0-40C8-9657-475D155935D8}">
      <dsp:nvSpPr>
        <dsp:cNvPr id="0" name=""/>
        <dsp:cNvSpPr/>
      </dsp:nvSpPr>
      <dsp:spPr>
        <a:xfrm>
          <a:off x="1194085" y="3185659"/>
          <a:ext cx="203932" cy="316610"/>
        </a:xfrm>
        <a:custGeom>
          <a:avLst/>
          <a:gdLst/>
          <a:ahLst/>
          <a:cxnLst/>
          <a:rect l="0" t="0" r="0" b="0"/>
          <a:pathLst>
            <a:path>
              <a:moveTo>
                <a:pt x="0" y="0"/>
              </a:moveTo>
              <a:lnTo>
                <a:pt x="0" y="316610"/>
              </a:lnTo>
              <a:lnTo>
                <a:pt x="203932" y="3166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DF6A56-F8ED-4A79-A59E-847ADD036A8F}">
      <dsp:nvSpPr>
        <dsp:cNvPr id="0" name=""/>
        <dsp:cNvSpPr/>
      </dsp:nvSpPr>
      <dsp:spPr>
        <a:xfrm>
          <a:off x="1692185" y="2696978"/>
          <a:ext cx="91440" cy="144539"/>
        </a:xfrm>
        <a:custGeom>
          <a:avLst/>
          <a:gdLst/>
          <a:ahLst/>
          <a:cxnLst/>
          <a:rect l="0" t="0" r="0" b="0"/>
          <a:pathLst>
            <a:path>
              <a:moveTo>
                <a:pt x="45720" y="0"/>
              </a:moveTo>
              <a:lnTo>
                <a:pt x="45720" y="1445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0438CF-F4EE-4906-AC8F-79F887231106}">
      <dsp:nvSpPr>
        <dsp:cNvPr id="0" name=""/>
        <dsp:cNvSpPr/>
      </dsp:nvSpPr>
      <dsp:spPr>
        <a:xfrm>
          <a:off x="1692185" y="2208297"/>
          <a:ext cx="91440" cy="144539"/>
        </a:xfrm>
        <a:custGeom>
          <a:avLst/>
          <a:gdLst/>
          <a:ahLst/>
          <a:cxnLst/>
          <a:rect l="0" t="0" r="0" b="0"/>
          <a:pathLst>
            <a:path>
              <a:moveTo>
                <a:pt x="45720" y="0"/>
              </a:moveTo>
              <a:lnTo>
                <a:pt x="45720" y="1445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B74C90-B6A3-4753-9496-8A1306CF638D}">
      <dsp:nvSpPr>
        <dsp:cNvPr id="0" name=""/>
        <dsp:cNvSpPr/>
      </dsp:nvSpPr>
      <dsp:spPr>
        <a:xfrm>
          <a:off x="1692185" y="1719616"/>
          <a:ext cx="91440" cy="144539"/>
        </a:xfrm>
        <a:custGeom>
          <a:avLst/>
          <a:gdLst/>
          <a:ahLst/>
          <a:cxnLst/>
          <a:rect l="0" t="0" r="0" b="0"/>
          <a:pathLst>
            <a:path>
              <a:moveTo>
                <a:pt x="45720" y="0"/>
              </a:moveTo>
              <a:lnTo>
                <a:pt x="45720" y="1445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EBB5DF-199B-4427-B5C6-E63B8752B8A8}">
      <dsp:nvSpPr>
        <dsp:cNvPr id="0" name=""/>
        <dsp:cNvSpPr/>
      </dsp:nvSpPr>
      <dsp:spPr>
        <a:xfrm>
          <a:off x="1737905" y="742254"/>
          <a:ext cx="1530243" cy="633220"/>
        </a:xfrm>
        <a:custGeom>
          <a:avLst/>
          <a:gdLst/>
          <a:ahLst/>
          <a:cxnLst/>
          <a:rect l="0" t="0" r="0" b="0"/>
          <a:pathLst>
            <a:path>
              <a:moveTo>
                <a:pt x="1530243" y="0"/>
              </a:moveTo>
              <a:lnTo>
                <a:pt x="1530243" y="560950"/>
              </a:lnTo>
              <a:lnTo>
                <a:pt x="0" y="560950"/>
              </a:lnTo>
              <a:lnTo>
                <a:pt x="0" y="6332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2E59F0-CFDF-4673-8BC3-B98130E1AE52}">
      <dsp:nvSpPr>
        <dsp:cNvPr id="0" name=""/>
        <dsp:cNvSpPr/>
      </dsp:nvSpPr>
      <dsp:spPr>
        <a:xfrm>
          <a:off x="1271959" y="398113"/>
          <a:ext cx="3992379"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PROGRAM - LINC</a:t>
          </a:r>
        </a:p>
      </dsp:txBody>
      <dsp:txXfrm>
        <a:off x="1271959" y="398113"/>
        <a:ext cx="3992379" cy="344141"/>
      </dsp:txXfrm>
    </dsp:sp>
    <dsp:sp modelId="{72DA2F3C-B834-4367-B91E-F6CDF46C2EE0}">
      <dsp:nvSpPr>
        <dsp:cNvPr id="0" name=""/>
        <dsp:cNvSpPr/>
      </dsp:nvSpPr>
      <dsp:spPr>
        <a:xfrm>
          <a:off x="1393764" y="1375475"/>
          <a:ext cx="688283"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THEMES</a:t>
          </a:r>
        </a:p>
      </dsp:txBody>
      <dsp:txXfrm>
        <a:off x="1393764" y="1375475"/>
        <a:ext cx="688283" cy="344141"/>
      </dsp:txXfrm>
    </dsp:sp>
    <dsp:sp modelId="{8D2A6482-6B44-4383-B9B0-B9C164F2C50C}">
      <dsp:nvSpPr>
        <dsp:cNvPr id="0" name=""/>
        <dsp:cNvSpPr/>
      </dsp:nvSpPr>
      <dsp:spPr>
        <a:xfrm>
          <a:off x="1356080" y="1864156"/>
          <a:ext cx="763650"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TOPICS</a:t>
          </a:r>
        </a:p>
      </dsp:txBody>
      <dsp:txXfrm>
        <a:off x="1356080" y="1864156"/>
        <a:ext cx="763650" cy="344141"/>
      </dsp:txXfrm>
    </dsp:sp>
    <dsp:sp modelId="{6F758F0E-0F84-401D-A7A2-6C86C2B52CAA}">
      <dsp:nvSpPr>
        <dsp:cNvPr id="0" name=""/>
        <dsp:cNvSpPr/>
      </dsp:nvSpPr>
      <dsp:spPr>
        <a:xfrm>
          <a:off x="1255481" y="2352837"/>
          <a:ext cx="964849"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MODULES</a:t>
          </a:r>
        </a:p>
      </dsp:txBody>
      <dsp:txXfrm>
        <a:off x="1255481" y="2352837"/>
        <a:ext cx="964849" cy="344141"/>
      </dsp:txXfrm>
    </dsp:sp>
    <dsp:sp modelId="{02E44D40-1509-4F89-AD66-C7CE58109F87}">
      <dsp:nvSpPr>
        <dsp:cNvPr id="0" name=""/>
        <dsp:cNvSpPr/>
      </dsp:nvSpPr>
      <dsp:spPr>
        <a:xfrm>
          <a:off x="1058129" y="2841518"/>
          <a:ext cx="1359552"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LESSONS</a:t>
          </a:r>
        </a:p>
      </dsp:txBody>
      <dsp:txXfrm>
        <a:off x="1058129" y="2841518"/>
        <a:ext cx="1359552" cy="344141"/>
      </dsp:txXfrm>
    </dsp:sp>
    <dsp:sp modelId="{95B6562C-1876-467B-905C-2AEF620B03A0}">
      <dsp:nvSpPr>
        <dsp:cNvPr id="0" name=""/>
        <dsp:cNvSpPr/>
      </dsp:nvSpPr>
      <dsp:spPr>
        <a:xfrm>
          <a:off x="1398017" y="3330199"/>
          <a:ext cx="1358870"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ASSESSMENTS</a:t>
          </a:r>
        </a:p>
      </dsp:txBody>
      <dsp:txXfrm>
        <a:off x="1398017" y="3330199"/>
        <a:ext cx="1358870" cy="344141"/>
      </dsp:txXfrm>
    </dsp:sp>
    <dsp:sp modelId="{D9C60BD9-43BA-4657-970D-6E8C561B67C5}">
      <dsp:nvSpPr>
        <dsp:cNvPr id="0" name=""/>
        <dsp:cNvSpPr/>
      </dsp:nvSpPr>
      <dsp:spPr>
        <a:xfrm>
          <a:off x="2888469" y="1375475"/>
          <a:ext cx="688283"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THEMES</a:t>
          </a:r>
        </a:p>
      </dsp:txBody>
      <dsp:txXfrm>
        <a:off x="2888469" y="1375475"/>
        <a:ext cx="688283" cy="344141"/>
      </dsp:txXfrm>
    </dsp:sp>
    <dsp:sp modelId="{FD6C239D-5A24-4000-A586-E101500FEA6D}">
      <dsp:nvSpPr>
        <dsp:cNvPr id="0" name=""/>
        <dsp:cNvSpPr/>
      </dsp:nvSpPr>
      <dsp:spPr>
        <a:xfrm>
          <a:off x="2784263" y="1864156"/>
          <a:ext cx="896695"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TOPICS</a:t>
          </a:r>
        </a:p>
      </dsp:txBody>
      <dsp:txXfrm>
        <a:off x="2784263" y="1864156"/>
        <a:ext cx="896695" cy="344141"/>
      </dsp:txXfrm>
    </dsp:sp>
    <dsp:sp modelId="{4276A052-3F04-4D25-951E-473179243A89}">
      <dsp:nvSpPr>
        <dsp:cNvPr id="0" name=""/>
        <dsp:cNvSpPr/>
      </dsp:nvSpPr>
      <dsp:spPr>
        <a:xfrm>
          <a:off x="2727665" y="2352837"/>
          <a:ext cx="1009890"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MODULES</a:t>
          </a:r>
        </a:p>
      </dsp:txBody>
      <dsp:txXfrm>
        <a:off x="2727665" y="2352837"/>
        <a:ext cx="1009890" cy="344141"/>
      </dsp:txXfrm>
    </dsp:sp>
    <dsp:sp modelId="{213FC4A5-424B-4314-AF48-2B6838E2D43E}">
      <dsp:nvSpPr>
        <dsp:cNvPr id="0" name=""/>
        <dsp:cNvSpPr/>
      </dsp:nvSpPr>
      <dsp:spPr>
        <a:xfrm>
          <a:off x="2570245" y="2841518"/>
          <a:ext cx="1324731"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LESSONS</a:t>
          </a:r>
        </a:p>
      </dsp:txBody>
      <dsp:txXfrm>
        <a:off x="2570245" y="2841518"/>
        <a:ext cx="1324731" cy="344141"/>
      </dsp:txXfrm>
    </dsp:sp>
    <dsp:sp modelId="{2E2DFE3F-DC41-46DD-80D9-AB3E01661A40}">
      <dsp:nvSpPr>
        <dsp:cNvPr id="0" name=""/>
        <dsp:cNvSpPr/>
      </dsp:nvSpPr>
      <dsp:spPr>
        <a:xfrm>
          <a:off x="2901427" y="3330199"/>
          <a:ext cx="1364899"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ASSESSMENTS</a:t>
          </a:r>
        </a:p>
      </dsp:txBody>
      <dsp:txXfrm>
        <a:off x="2901427" y="3330199"/>
        <a:ext cx="1364899" cy="344141"/>
      </dsp:txXfrm>
    </dsp:sp>
    <dsp:sp modelId="{CF019946-BD52-467C-91BA-FF785F19D713}">
      <dsp:nvSpPr>
        <dsp:cNvPr id="0" name=""/>
        <dsp:cNvSpPr/>
      </dsp:nvSpPr>
      <dsp:spPr>
        <a:xfrm>
          <a:off x="4454251" y="1375475"/>
          <a:ext cx="688283"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THEMES</a:t>
          </a:r>
        </a:p>
      </dsp:txBody>
      <dsp:txXfrm>
        <a:off x="4454251" y="1375475"/>
        <a:ext cx="688283" cy="344141"/>
      </dsp:txXfrm>
    </dsp:sp>
    <dsp:sp modelId="{FDB3B146-12EC-4D4E-93C6-17EFA066DD8E}">
      <dsp:nvSpPr>
        <dsp:cNvPr id="0" name=""/>
        <dsp:cNvSpPr/>
      </dsp:nvSpPr>
      <dsp:spPr>
        <a:xfrm>
          <a:off x="4396053" y="1864156"/>
          <a:ext cx="804678"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TOPICS</a:t>
          </a:r>
        </a:p>
      </dsp:txBody>
      <dsp:txXfrm>
        <a:off x="4396053" y="1864156"/>
        <a:ext cx="804678" cy="344141"/>
      </dsp:txXfrm>
    </dsp:sp>
    <dsp:sp modelId="{73ACED61-D518-4A88-9492-64680F232DDE}">
      <dsp:nvSpPr>
        <dsp:cNvPr id="0" name=""/>
        <dsp:cNvSpPr/>
      </dsp:nvSpPr>
      <dsp:spPr>
        <a:xfrm>
          <a:off x="4328646" y="2352837"/>
          <a:ext cx="939492"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MODULES</a:t>
          </a:r>
        </a:p>
      </dsp:txBody>
      <dsp:txXfrm>
        <a:off x="4328646" y="2352837"/>
        <a:ext cx="939492" cy="344141"/>
      </dsp:txXfrm>
    </dsp:sp>
    <dsp:sp modelId="{7F26F39E-62DD-43B2-A4A3-0C80350E0941}">
      <dsp:nvSpPr>
        <dsp:cNvPr id="0" name=""/>
        <dsp:cNvSpPr/>
      </dsp:nvSpPr>
      <dsp:spPr>
        <a:xfrm>
          <a:off x="4039516" y="2841518"/>
          <a:ext cx="1517753"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LESSONS</a:t>
          </a:r>
        </a:p>
      </dsp:txBody>
      <dsp:txXfrm>
        <a:off x="4039516" y="2841518"/>
        <a:ext cx="1517753" cy="344141"/>
      </dsp:txXfrm>
    </dsp:sp>
    <dsp:sp modelId="{68670ADA-ED98-4A45-A1CE-097C28DED757}">
      <dsp:nvSpPr>
        <dsp:cNvPr id="0" name=""/>
        <dsp:cNvSpPr/>
      </dsp:nvSpPr>
      <dsp:spPr>
        <a:xfrm>
          <a:off x="4418954" y="3330199"/>
          <a:ext cx="1601400"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ASSESSMENTS</a:t>
          </a:r>
        </a:p>
      </dsp:txBody>
      <dsp:txXfrm>
        <a:off x="4418954" y="3330199"/>
        <a:ext cx="1601400" cy="344141"/>
      </dsp:txXfrm>
    </dsp:sp>
    <dsp:sp modelId="{CCAF057E-C3B8-446A-A5F0-7887BA1860B4}">
      <dsp:nvSpPr>
        <dsp:cNvPr id="0" name=""/>
        <dsp:cNvSpPr/>
      </dsp:nvSpPr>
      <dsp:spPr>
        <a:xfrm>
          <a:off x="1583507" y="883455"/>
          <a:ext cx="3193895" cy="3441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COURSES - F, CLB1L, CLB2L, CLB 1, CLB2, CLB 3, CLB4</a:t>
          </a:r>
        </a:p>
      </dsp:txBody>
      <dsp:txXfrm>
        <a:off x="1583507" y="883455"/>
        <a:ext cx="3193895" cy="3441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05581EF3414A8CB38078A18C9B0ECD"/>
        <w:category>
          <w:name w:val="General"/>
          <w:gallery w:val="placeholder"/>
        </w:category>
        <w:types>
          <w:type w:val="bbPlcHdr"/>
        </w:types>
        <w:behaviors>
          <w:behavior w:val="content"/>
        </w:behaviors>
        <w:guid w:val="{8C597677-2ACE-45F6-8E70-FF1B63E56DCE}"/>
      </w:docPartPr>
      <w:docPartBody>
        <w:p w:rsidR="007F1DAB" w:rsidRDefault="007F1DAB" w:rsidP="007F1DAB">
          <w:pPr>
            <w:pStyle w:val="6405581EF3414A8CB38078A18C9B0EC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AB"/>
    <w:rsid w:val="00704E7E"/>
    <w:rsid w:val="007F1DAB"/>
    <w:rsid w:val="00B30D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DAB"/>
    <w:rPr>
      <w:color w:val="808080"/>
    </w:rPr>
  </w:style>
  <w:style w:type="paragraph" w:customStyle="1" w:styleId="6405581EF3414A8CB38078A18C9B0ECD">
    <w:name w:val="6405581EF3414A8CB38078A18C9B0ECD"/>
    <w:rsid w:val="007F1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2023-08-01T00:00:00</PublishDate>
  <Abstract/>
  <CompanyAddress>Linc</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e08ba2-a1b8-4d8d-bfd0-f624f1567dc2" xsi:nil="true"/>
    <lcf76f155ced4ddcb4097134ff3c332f xmlns="f3c6c1f7-b4a2-4ea6-8b31-804d8b800e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4FE9F58B6EC724A8B02CF4262DCF557" ma:contentTypeVersion="16" ma:contentTypeDescription="Create a new document." ma:contentTypeScope="" ma:versionID="2725d82bc5bb30e7b66be3750903f859">
  <xsd:schema xmlns:xsd="http://www.w3.org/2001/XMLSchema" xmlns:xs="http://www.w3.org/2001/XMLSchema" xmlns:p="http://schemas.microsoft.com/office/2006/metadata/properties" xmlns:ns2="f3c6c1f7-b4a2-4ea6-8b31-804d8b800e80" xmlns:ns3="5fe08ba2-a1b8-4d8d-bfd0-f624f1567dc2" targetNamespace="http://schemas.microsoft.com/office/2006/metadata/properties" ma:root="true" ma:fieldsID="0663ebd6184d2d564ac0aca9a96ae7e6" ns2:_="" ns3:_="">
    <xsd:import namespace="f3c6c1f7-b4a2-4ea6-8b31-804d8b800e80"/>
    <xsd:import namespace="5fe08ba2-a1b8-4d8d-bfd0-f624f1567d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6c1f7-b4a2-4ea6-8b31-804d8b800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355b6b3-c8ce-4256-89ae-86d55e387b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08ba2-a1b8-4d8d-bfd0-f624f1567d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4f1b7bf-798d-41c4-a647-7a5de3bb73a8}" ma:internalName="TaxCatchAll" ma:showField="CatchAllData" ma:web="5fe08ba2-a1b8-4d8d-bfd0-f624f1567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591173-02CF-4BE7-B50C-CFF5F50D32BC}">
  <ds:schemaRefs>
    <ds:schemaRef ds:uri="http://schemas.microsoft.com/sharepoint/v3/contenttype/forms"/>
  </ds:schemaRefs>
</ds:datastoreItem>
</file>

<file path=customXml/itemProps3.xml><?xml version="1.0" encoding="utf-8"?>
<ds:datastoreItem xmlns:ds="http://schemas.openxmlformats.org/officeDocument/2006/customXml" ds:itemID="{4257C5D2-EB38-4F62-A39A-D4CB6445E849}">
  <ds:schemaRefs>
    <ds:schemaRef ds:uri="http://schemas.microsoft.com/office/2006/metadata/properties"/>
    <ds:schemaRef ds:uri="http://schemas.microsoft.com/office/infopath/2007/PartnerControls"/>
    <ds:schemaRef ds:uri="5fe08ba2-a1b8-4d8d-bfd0-f624f1567dc2"/>
    <ds:schemaRef ds:uri="f3c6c1f7-b4a2-4ea6-8b31-804d8b800e80"/>
  </ds:schemaRefs>
</ds:datastoreItem>
</file>

<file path=customXml/itemProps4.xml><?xml version="1.0" encoding="utf-8"?>
<ds:datastoreItem xmlns:ds="http://schemas.openxmlformats.org/officeDocument/2006/customXml" ds:itemID="{02CF476E-9E31-47CC-8570-1E59DDAFBAB0}">
  <ds:schemaRefs>
    <ds:schemaRef ds:uri="http://schemas.openxmlformats.org/officeDocument/2006/bibliography"/>
  </ds:schemaRefs>
</ds:datastoreItem>
</file>

<file path=customXml/itemProps5.xml><?xml version="1.0" encoding="utf-8"?>
<ds:datastoreItem xmlns:ds="http://schemas.openxmlformats.org/officeDocument/2006/customXml" ds:itemID="{F4799602-20A3-405C-AFD4-7E70AAB65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6c1f7-b4a2-4ea6-8b31-804d8b800e80"/>
    <ds:schemaRef ds:uri="5fe08ba2-a1b8-4d8d-bfd0-f624f1567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11275</Words>
  <Characters>64274</Characters>
  <Application>Microsoft Office Word</Application>
  <DocSecurity>0</DocSecurity>
  <Lines>535</Lines>
  <Paragraphs>150</Paragraphs>
  <ScaleCrop>false</ScaleCrop>
  <Company>MLA</Company>
  <LinksUpToDate>false</LinksUpToDate>
  <CharactersWithSpaces>75399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Maple Leaf Academy</dc:title>
  <dc:subject>LINC Curriculum Guide</dc:subject>
  <dc:creator>Maria  MacMinn Varvos for MLA – AUGUST 2023</dc:creator>
  <cp:keywords/>
  <dc:description/>
  <cp:lastModifiedBy>Maria MacMinn</cp:lastModifiedBy>
  <cp:revision>2</cp:revision>
  <dcterms:created xsi:type="dcterms:W3CDTF">2024-11-15T19:14:00Z</dcterms:created>
  <dcterms:modified xsi:type="dcterms:W3CDTF">2024-11-15T19:14:00Z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0x01010064FE9F58B6EC724A8B02CF4262DCF557</vt:lpwstr>
  </property>
  <property fmtid="{D5CDD505-2E9C-101B-9397-08002B2CF9AE}" pid="3" name="MediaServiceImageTags">
    <vt:lpwstr/>
  </property>
</Properties>
</file>