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A5791" w14:textId="77777777" w:rsidR="002637DF" w:rsidRPr="009C43FF" w:rsidRDefault="002637DF" w:rsidP="002637DF">
      <w:r w:rsidRPr="009C43FF">
        <w:rPr>
          <w:b/>
          <w:bCs/>
        </w:rPr>
        <w:t>Worksheet 4: Case Study Analysis</w:t>
      </w:r>
    </w:p>
    <w:p w14:paraId="7AEE2A57" w14:textId="77777777" w:rsidR="002637DF" w:rsidRPr="009C43FF" w:rsidRDefault="002637DF" w:rsidP="002637DF">
      <w:r w:rsidRPr="009C43FF">
        <w:t>For each case study, fill in the analysis template below:</w:t>
      </w: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2492"/>
        <w:gridCol w:w="3057"/>
        <w:gridCol w:w="3765"/>
      </w:tblGrid>
      <w:tr w:rsidR="002637DF" w:rsidRPr="009C43FF" w14:paraId="095392E6" w14:textId="77777777" w:rsidTr="00895E30">
        <w:trPr>
          <w:trHeight w:val="603"/>
          <w:tblHeader/>
        </w:trPr>
        <w:tc>
          <w:tcPr>
            <w:tcW w:w="1321" w:type="pct"/>
            <w:shd w:val="clear" w:color="auto" w:fill="E8E8E8" w:themeFill="background2"/>
            <w:hideMark/>
          </w:tcPr>
          <w:p w14:paraId="1DDB558D" w14:textId="77777777" w:rsidR="002637DF" w:rsidRPr="009C43FF" w:rsidRDefault="002637DF" w:rsidP="00AF316F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Case Study Number</w:t>
            </w:r>
          </w:p>
        </w:tc>
        <w:tc>
          <w:tcPr>
            <w:tcW w:w="1620" w:type="pct"/>
            <w:shd w:val="clear" w:color="auto" w:fill="E8E8E8" w:themeFill="background2"/>
            <w:hideMark/>
          </w:tcPr>
          <w:p w14:paraId="026DC523" w14:textId="77777777" w:rsidR="002637DF" w:rsidRPr="009C43FF" w:rsidRDefault="002637DF" w:rsidP="00AF316F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Questions</w:t>
            </w:r>
          </w:p>
        </w:tc>
        <w:tc>
          <w:tcPr>
            <w:tcW w:w="1995" w:type="pct"/>
            <w:shd w:val="clear" w:color="auto" w:fill="E8E8E8" w:themeFill="background2"/>
            <w:hideMark/>
          </w:tcPr>
          <w:p w14:paraId="48308B0F" w14:textId="77777777" w:rsidR="002637DF" w:rsidRPr="009C43FF" w:rsidRDefault="002637DF" w:rsidP="00AF316F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Answers</w:t>
            </w:r>
          </w:p>
        </w:tc>
      </w:tr>
      <w:tr w:rsidR="002637DF" w:rsidRPr="009C43FF" w14:paraId="156104DF" w14:textId="77777777" w:rsidTr="00922915">
        <w:tc>
          <w:tcPr>
            <w:tcW w:w="1321" w:type="pct"/>
            <w:vMerge w:val="restart"/>
            <w:hideMark/>
          </w:tcPr>
          <w:p w14:paraId="3B43CC12" w14:textId="29AF664B" w:rsidR="002637DF" w:rsidRPr="002637DF" w:rsidRDefault="002637DF" w:rsidP="002637DF">
            <w:pPr>
              <w:rPr>
                <w:b/>
                <w:bCs/>
              </w:rPr>
            </w:pPr>
            <w:r w:rsidRPr="002637DF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2637DF">
              <w:rPr>
                <w:b/>
                <w:bCs/>
              </w:rPr>
              <w:t>Cultural Sensitivity: An educator learns about and respects the cultural practices of a family, enhancing communication and trust.</w:t>
            </w:r>
          </w:p>
          <w:p w14:paraId="663740DE" w14:textId="26123D2B" w:rsidR="002637DF" w:rsidRPr="009C43FF" w:rsidRDefault="002637DF" w:rsidP="002637DF"/>
        </w:tc>
        <w:tc>
          <w:tcPr>
            <w:tcW w:w="1620" w:type="pct"/>
            <w:hideMark/>
          </w:tcPr>
          <w:p w14:paraId="70C07124" w14:textId="77777777" w:rsidR="002637DF" w:rsidRPr="009C43FF" w:rsidRDefault="002637DF" w:rsidP="00AF316F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21C172E2" w14:textId="77777777" w:rsidR="002637DF" w:rsidRPr="009C43FF" w:rsidRDefault="002637DF" w:rsidP="00AF316F"/>
        </w:tc>
      </w:tr>
      <w:tr w:rsidR="002637DF" w:rsidRPr="009C43FF" w14:paraId="6C229047" w14:textId="77777777" w:rsidTr="00922915">
        <w:tc>
          <w:tcPr>
            <w:tcW w:w="1321" w:type="pct"/>
            <w:vMerge/>
            <w:hideMark/>
          </w:tcPr>
          <w:p w14:paraId="46049E67" w14:textId="77777777" w:rsidR="002637DF" w:rsidRPr="009C43FF" w:rsidRDefault="002637DF" w:rsidP="00AF316F"/>
        </w:tc>
        <w:tc>
          <w:tcPr>
            <w:tcW w:w="1620" w:type="pct"/>
            <w:hideMark/>
          </w:tcPr>
          <w:p w14:paraId="3A3DA285" w14:textId="77777777" w:rsidR="002637DF" w:rsidRPr="009C43FF" w:rsidRDefault="002637DF" w:rsidP="00AF316F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69909EA2" w14:textId="77777777" w:rsidR="002637DF" w:rsidRPr="009C43FF" w:rsidRDefault="002637DF" w:rsidP="00AF316F"/>
        </w:tc>
      </w:tr>
      <w:tr w:rsidR="002637DF" w:rsidRPr="009C43FF" w14:paraId="404DFF37" w14:textId="77777777" w:rsidTr="00922915">
        <w:tc>
          <w:tcPr>
            <w:tcW w:w="1321" w:type="pct"/>
            <w:vMerge/>
            <w:hideMark/>
          </w:tcPr>
          <w:p w14:paraId="0505F56C" w14:textId="77777777" w:rsidR="002637DF" w:rsidRPr="009C43FF" w:rsidRDefault="002637DF" w:rsidP="00AF316F"/>
        </w:tc>
        <w:tc>
          <w:tcPr>
            <w:tcW w:w="1620" w:type="pct"/>
            <w:hideMark/>
          </w:tcPr>
          <w:p w14:paraId="50A4ED00" w14:textId="77777777" w:rsidR="002637DF" w:rsidRPr="009C43FF" w:rsidRDefault="002637DF" w:rsidP="00AF316F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6224FEC0" w14:textId="77777777" w:rsidR="002637DF" w:rsidRPr="009C43FF" w:rsidRDefault="002637DF" w:rsidP="00AF316F"/>
        </w:tc>
      </w:tr>
      <w:tr w:rsidR="002637DF" w:rsidRPr="009C43FF" w14:paraId="16712BF9" w14:textId="77777777" w:rsidTr="00922915">
        <w:tc>
          <w:tcPr>
            <w:tcW w:w="1321" w:type="pct"/>
          </w:tcPr>
          <w:p w14:paraId="16A8517D" w14:textId="77777777" w:rsidR="002637DF" w:rsidRPr="009C43FF" w:rsidRDefault="002637DF" w:rsidP="002637DF">
            <w:pPr>
              <w:rPr>
                <w:b/>
                <w:bCs/>
              </w:rPr>
            </w:pPr>
          </w:p>
        </w:tc>
        <w:tc>
          <w:tcPr>
            <w:tcW w:w="1620" w:type="pct"/>
          </w:tcPr>
          <w:p w14:paraId="524AE8FF" w14:textId="77777777" w:rsidR="002637DF" w:rsidRPr="009C43FF" w:rsidRDefault="002637DF" w:rsidP="00AF316F"/>
        </w:tc>
        <w:tc>
          <w:tcPr>
            <w:tcW w:w="1995" w:type="pct"/>
          </w:tcPr>
          <w:p w14:paraId="1ED96E82" w14:textId="77777777" w:rsidR="002637DF" w:rsidRPr="009C43FF" w:rsidRDefault="002637DF" w:rsidP="00AF316F"/>
        </w:tc>
      </w:tr>
      <w:tr w:rsidR="002637DF" w:rsidRPr="009C43FF" w14:paraId="788C382B" w14:textId="77777777" w:rsidTr="00922915">
        <w:tc>
          <w:tcPr>
            <w:tcW w:w="1321" w:type="pct"/>
            <w:vMerge w:val="restart"/>
            <w:hideMark/>
          </w:tcPr>
          <w:p w14:paraId="0503E756" w14:textId="24D31994" w:rsidR="002637DF" w:rsidRPr="002637DF" w:rsidRDefault="002637DF" w:rsidP="002637DF">
            <w:pPr>
              <w:rPr>
                <w:b/>
                <w:bCs/>
              </w:rPr>
            </w:pPr>
            <w:r w:rsidRPr="009C43FF">
              <w:rPr>
                <w:b/>
                <w:bCs/>
              </w:rPr>
              <w:t>2</w:t>
            </w:r>
            <w:r>
              <w:rPr>
                <w:b/>
                <w:bCs/>
              </w:rPr>
              <w:t>.</w:t>
            </w:r>
            <w:r w:rsidRPr="002637DF">
              <w:rPr>
                <w:b/>
                <w:bCs/>
              </w:rPr>
              <w:t xml:space="preserve"> Overcoming Bias: An educator recognizes their own biases and works to ensure they do not affect their interactions with children and families.</w:t>
            </w:r>
          </w:p>
          <w:p w14:paraId="0B44B74D" w14:textId="01CE811F" w:rsidR="002637DF" w:rsidRPr="009C43FF" w:rsidRDefault="002637DF" w:rsidP="00AF316F"/>
        </w:tc>
        <w:tc>
          <w:tcPr>
            <w:tcW w:w="1620" w:type="pct"/>
            <w:hideMark/>
          </w:tcPr>
          <w:p w14:paraId="6638C20A" w14:textId="77777777" w:rsidR="002637DF" w:rsidRPr="009C43FF" w:rsidRDefault="002637DF" w:rsidP="00AF316F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2A78D4E6" w14:textId="77777777" w:rsidR="002637DF" w:rsidRPr="009C43FF" w:rsidRDefault="002637DF" w:rsidP="00AF316F"/>
        </w:tc>
      </w:tr>
      <w:tr w:rsidR="002637DF" w:rsidRPr="009C43FF" w14:paraId="3F598F3F" w14:textId="77777777" w:rsidTr="00922915">
        <w:tc>
          <w:tcPr>
            <w:tcW w:w="1321" w:type="pct"/>
            <w:vMerge/>
            <w:hideMark/>
          </w:tcPr>
          <w:p w14:paraId="3653C7CD" w14:textId="77777777" w:rsidR="002637DF" w:rsidRPr="009C43FF" w:rsidRDefault="002637DF" w:rsidP="00AF316F"/>
        </w:tc>
        <w:tc>
          <w:tcPr>
            <w:tcW w:w="1620" w:type="pct"/>
            <w:hideMark/>
          </w:tcPr>
          <w:p w14:paraId="4724D8D1" w14:textId="77777777" w:rsidR="002637DF" w:rsidRPr="009C43FF" w:rsidRDefault="002637DF" w:rsidP="00AF316F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6B9E9F7E" w14:textId="77777777" w:rsidR="002637DF" w:rsidRPr="009C43FF" w:rsidRDefault="002637DF" w:rsidP="00AF316F"/>
        </w:tc>
      </w:tr>
      <w:tr w:rsidR="002637DF" w:rsidRPr="009C43FF" w14:paraId="773CEBFE" w14:textId="77777777" w:rsidTr="00922915">
        <w:tc>
          <w:tcPr>
            <w:tcW w:w="1321" w:type="pct"/>
            <w:vMerge/>
            <w:hideMark/>
          </w:tcPr>
          <w:p w14:paraId="69D94212" w14:textId="77777777" w:rsidR="002637DF" w:rsidRPr="009C43FF" w:rsidRDefault="002637DF" w:rsidP="00AF316F"/>
        </w:tc>
        <w:tc>
          <w:tcPr>
            <w:tcW w:w="1620" w:type="pct"/>
            <w:hideMark/>
          </w:tcPr>
          <w:p w14:paraId="4EC892BE" w14:textId="77777777" w:rsidR="002637DF" w:rsidRPr="009C43FF" w:rsidRDefault="002637DF" w:rsidP="00AF316F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7FB25391" w14:textId="77777777" w:rsidR="002637DF" w:rsidRPr="009C43FF" w:rsidRDefault="002637DF" w:rsidP="00AF316F"/>
        </w:tc>
      </w:tr>
      <w:tr w:rsidR="002637DF" w:rsidRPr="009C43FF" w14:paraId="3A7C41B7" w14:textId="77777777" w:rsidTr="00922915">
        <w:tc>
          <w:tcPr>
            <w:tcW w:w="1321" w:type="pct"/>
          </w:tcPr>
          <w:p w14:paraId="4BE94C71" w14:textId="77777777" w:rsidR="002637DF" w:rsidRPr="009C43FF" w:rsidRDefault="002637DF" w:rsidP="00AF316F">
            <w:pPr>
              <w:rPr>
                <w:b/>
                <w:bCs/>
              </w:rPr>
            </w:pPr>
          </w:p>
        </w:tc>
        <w:tc>
          <w:tcPr>
            <w:tcW w:w="1620" w:type="pct"/>
          </w:tcPr>
          <w:p w14:paraId="50267992" w14:textId="77777777" w:rsidR="002637DF" w:rsidRPr="009C43FF" w:rsidRDefault="002637DF" w:rsidP="00AF316F"/>
        </w:tc>
        <w:tc>
          <w:tcPr>
            <w:tcW w:w="1995" w:type="pct"/>
          </w:tcPr>
          <w:p w14:paraId="6F12ACCE" w14:textId="77777777" w:rsidR="002637DF" w:rsidRPr="009C43FF" w:rsidRDefault="002637DF" w:rsidP="00AF316F"/>
        </w:tc>
      </w:tr>
      <w:tr w:rsidR="002637DF" w:rsidRPr="009C43FF" w14:paraId="303DBB72" w14:textId="77777777" w:rsidTr="00922915">
        <w:tc>
          <w:tcPr>
            <w:tcW w:w="1321" w:type="pct"/>
            <w:vMerge w:val="restart"/>
            <w:hideMark/>
          </w:tcPr>
          <w:p w14:paraId="77365519" w14:textId="58456B30" w:rsidR="002637DF" w:rsidRPr="009C43FF" w:rsidRDefault="002637DF" w:rsidP="00AF316F">
            <w:r w:rsidRPr="009C43F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</w:t>
            </w:r>
            <w:r>
              <w:t xml:space="preserve"> </w:t>
            </w:r>
            <w:r w:rsidRPr="002637DF">
              <w:rPr>
                <w:b/>
                <w:bCs/>
              </w:rPr>
              <w:t>Inclusive Activities: An educator designs activities that reflect and celebrate the diverse backgrounds of the children in their care.</w:t>
            </w:r>
          </w:p>
        </w:tc>
        <w:tc>
          <w:tcPr>
            <w:tcW w:w="1620" w:type="pct"/>
            <w:hideMark/>
          </w:tcPr>
          <w:p w14:paraId="7A6B9A96" w14:textId="77777777" w:rsidR="002637DF" w:rsidRPr="009C43FF" w:rsidRDefault="002637DF" w:rsidP="00AF316F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0D166C19" w14:textId="77777777" w:rsidR="002637DF" w:rsidRPr="009C43FF" w:rsidRDefault="002637DF" w:rsidP="00AF316F"/>
        </w:tc>
      </w:tr>
      <w:tr w:rsidR="002637DF" w:rsidRPr="009C43FF" w14:paraId="495C0DE9" w14:textId="77777777" w:rsidTr="00922915">
        <w:tc>
          <w:tcPr>
            <w:tcW w:w="1321" w:type="pct"/>
            <w:vMerge/>
            <w:hideMark/>
          </w:tcPr>
          <w:p w14:paraId="4B4CDF60" w14:textId="77777777" w:rsidR="002637DF" w:rsidRPr="009C43FF" w:rsidRDefault="002637DF" w:rsidP="00AF316F"/>
        </w:tc>
        <w:tc>
          <w:tcPr>
            <w:tcW w:w="1620" w:type="pct"/>
            <w:hideMark/>
          </w:tcPr>
          <w:p w14:paraId="5F225358" w14:textId="77777777" w:rsidR="002637DF" w:rsidRPr="009C43FF" w:rsidRDefault="002637DF" w:rsidP="00AF316F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42E43F45" w14:textId="77777777" w:rsidR="002637DF" w:rsidRPr="009C43FF" w:rsidRDefault="002637DF" w:rsidP="00AF316F"/>
        </w:tc>
      </w:tr>
      <w:tr w:rsidR="002637DF" w:rsidRPr="009C43FF" w14:paraId="2F427975" w14:textId="77777777" w:rsidTr="00922915">
        <w:tc>
          <w:tcPr>
            <w:tcW w:w="1321" w:type="pct"/>
            <w:vMerge/>
            <w:hideMark/>
          </w:tcPr>
          <w:p w14:paraId="6B8E874C" w14:textId="77777777" w:rsidR="002637DF" w:rsidRPr="009C43FF" w:rsidRDefault="002637DF" w:rsidP="00AF316F"/>
        </w:tc>
        <w:tc>
          <w:tcPr>
            <w:tcW w:w="1620" w:type="pct"/>
            <w:hideMark/>
          </w:tcPr>
          <w:p w14:paraId="55E95EC7" w14:textId="77777777" w:rsidR="002637DF" w:rsidRPr="009C43FF" w:rsidRDefault="002637DF" w:rsidP="00AF316F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74E5CEFB" w14:textId="77777777" w:rsidR="002637DF" w:rsidRPr="009C43FF" w:rsidRDefault="002637DF" w:rsidP="00AF316F"/>
        </w:tc>
      </w:tr>
      <w:tr w:rsidR="002637DF" w:rsidRPr="009C43FF" w14:paraId="059E4261" w14:textId="77777777" w:rsidTr="00922915">
        <w:tc>
          <w:tcPr>
            <w:tcW w:w="1321" w:type="pct"/>
          </w:tcPr>
          <w:p w14:paraId="01AB9D59" w14:textId="77777777" w:rsidR="002637DF" w:rsidRPr="009C43FF" w:rsidRDefault="002637DF" w:rsidP="00AF316F">
            <w:pPr>
              <w:rPr>
                <w:b/>
                <w:bCs/>
              </w:rPr>
            </w:pPr>
          </w:p>
        </w:tc>
        <w:tc>
          <w:tcPr>
            <w:tcW w:w="1620" w:type="pct"/>
          </w:tcPr>
          <w:p w14:paraId="2FC01641" w14:textId="77777777" w:rsidR="002637DF" w:rsidRPr="009C43FF" w:rsidRDefault="002637DF" w:rsidP="00AF316F"/>
        </w:tc>
        <w:tc>
          <w:tcPr>
            <w:tcW w:w="1995" w:type="pct"/>
          </w:tcPr>
          <w:p w14:paraId="77229AEC" w14:textId="77777777" w:rsidR="002637DF" w:rsidRPr="009C43FF" w:rsidRDefault="002637DF" w:rsidP="00AF316F"/>
        </w:tc>
      </w:tr>
      <w:tr w:rsidR="002637DF" w:rsidRPr="009C43FF" w14:paraId="70C57C68" w14:textId="77777777" w:rsidTr="00922915">
        <w:tc>
          <w:tcPr>
            <w:tcW w:w="1321" w:type="pct"/>
            <w:vMerge w:val="restart"/>
            <w:hideMark/>
          </w:tcPr>
          <w:p w14:paraId="243A442A" w14:textId="444BF999" w:rsidR="002637DF" w:rsidRPr="009C43FF" w:rsidRDefault="002637DF" w:rsidP="00AF316F">
            <w:r w:rsidRPr="009C43FF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>
              <w:t xml:space="preserve"> </w:t>
            </w:r>
            <w:r w:rsidRPr="002637DF">
              <w:rPr>
                <w:b/>
                <w:bCs/>
              </w:rPr>
              <w:t>Language Barriers: An educator finds ways to communicate effectively with a child and family who speak a different language.</w:t>
            </w:r>
          </w:p>
        </w:tc>
        <w:tc>
          <w:tcPr>
            <w:tcW w:w="1620" w:type="pct"/>
            <w:hideMark/>
          </w:tcPr>
          <w:p w14:paraId="6A55BDBF" w14:textId="77777777" w:rsidR="002637DF" w:rsidRPr="009C43FF" w:rsidRDefault="002637DF" w:rsidP="00AF316F">
            <w:r w:rsidRPr="009C43FF">
              <w:t>What is the main issue in this scenario?</w:t>
            </w:r>
          </w:p>
        </w:tc>
        <w:tc>
          <w:tcPr>
            <w:tcW w:w="1995" w:type="pct"/>
            <w:hideMark/>
          </w:tcPr>
          <w:p w14:paraId="765D34F4" w14:textId="77777777" w:rsidR="002637DF" w:rsidRPr="009C43FF" w:rsidRDefault="002637DF" w:rsidP="00AF316F"/>
        </w:tc>
      </w:tr>
      <w:tr w:rsidR="002637DF" w:rsidRPr="009C43FF" w14:paraId="7646FD33" w14:textId="77777777" w:rsidTr="00922915">
        <w:tc>
          <w:tcPr>
            <w:tcW w:w="1321" w:type="pct"/>
            <w:vMerge/>
            <w:hideMark/>
          </w:tcPr>
          <w:p w14:paraId="6342A714" w14:textId="77777777" w:rsidR="002637DF" w:rsidRPr="009C43FF" w:rsidRDefault="002637DF" w:rsidP="00AF316F"/>
        </w:tc>
        <w:tc>
          <w:tcPr>
            <w:tcW w:w="1620" w:type="pct"/>
            <w:hideMark/>
          </w:tcPr>
          <w:p w14:paraId="0F108981" w14:textId="77777777" w:rsidR="002637DF" w:rsidRPr="009C43FF" w:rsidRDefault="002637DF" w:rsidP="00AF316F">
            <w:r w:rsidRPr="009C43FF">
              <w:t>What strategies are used to build an inclusive environment?</w:t>
            </w:r>
          </w:p>
        </w:tc>
        <w:tc>
          <w:tcPr>
            <w:tcW w:w="1995" w:type="pct"/>
            <w:hideMark/>
          </w:tcPr>
          <w:p w14:paraId="0877C82C" w14:textId="77777777" w:rsidR="002637DF" w:rsidRPr="009C43FF" w:rsidRDefault="002637DF" w:rsidP="00AF316F"/>
        </w:tc>
      </w:tr>
      <w:tr w:rsidR="002637DF" w:rsidRPr="009C43FF" w14:paraId="53A2EA01" w14:textId="77777777" w:rsidTr="00922915">
        <w:tc>
          <w:tcPr>
            <w:tcW w:w="1321" w:type="pct"/>
            <w:vMerge/>
            <w:hideMark/>
          </w:tcPr>
          <w:p w14:paraId="1C6C76BB" w14:textId="77777777" w:rsidR="002637DF" w:rsidRPr="009C43FF" w:rsidRDefault="002637DF" w:rsidP="00AF316F"/>
        </w:tc>
        <w:tc>
          <w:tcPr>
            <w:tcW w:w="1620" w:type="pct"/>
            <w:hideMark/>
          </w:tcPr>
          <w:p w14:paraId="08139850" w14:textId="77777777" w:rsidR="002637DF" w:rsidRPr="009C43FF" w:rsidRDefault="002637DF" w:rsidP="00AF316F">
            <w:r w:rsidRPr="009C43FF">
              <w:t>How do these strategies support the children and families?</w:t>
            </w:r>
          </w:p>
        </w:tc>
        <w:tc>
          <w:tcPr>
            <w:tcW w:w="1995" w:type="pct"/>
            <w:hideMark/>
          </w:tcPr>
          <w:p w14:paraId="72C6E743" w14:textId="77777777" w:rsidR="002637DF" w:rsidRPr="009C43FF" w:rsidRDefault="002637DF" w:rsidP="00AF316F"/>
        </w:tc>
      </w:tr>
    </w:tbl>
    <w:p w14:paraId="1228FF67" w14:textId="77777777" w:rsidR="00810440" w:rsidRDefault="00810440"/>
    <w:p w14:paraId="45BC3642" w14:textId="77777777" w:rsidR="00752127" w:rsidRDefault="00752127" w:rsidP="002637DF">
      <w:pPr>
        <w:rPr>
          <w:b/>
          <w:bCs/>
        </w:rPr>
      </w:pPr>
    </w:p>
    <w:p w14:paraId="528E422C" w14:textId="77777777" w:rsidR="00752127" w:rsidRDefault="00752127" w:rsidP="002637DF">
      <w:pPr>
        <w:rPr>
          <w:b/>
          <w:bCs/>
        </w:rPr>
      </w:pPr>
    </w:p>
    <w:p w14:paraId="6C6B186E" w14:textId="77777777" w:rsidR="00752127" w:rsidRDefault="00752127" w:rsidP="002637DF">
      <w:pPr>
        <w:rPr>
          <w:b/>
          <w:bCs/>
        </w:rPr>
      </w:pPr>
    </w:p>
    <w:p w14:paraId="6DD9A2C2" w14:textId="77777777" w:rsidR="00752127" w:rsidRDefault="00752127" w:rsidP="002637DF">
      <w:pPr>
        <w:rPr>
          <w:b/>
          <w:bCs/>
        </w:rPr>
      </w:pPr>
    </w:p>
    <w:p w14:paraId="2997DF8E" w14:textId="77777777" w:rsidR="00F32F1A" w:rsidRDefault="00F32F1A" w:rsidP="00752127">
      <w:pPr>
        <w:spacing w:line="360" w:lineRule="auto"/>
        <w:rPr>
          <w:b/>
          <w:bCs/>
        </w:rPr>
      </w:pPr>
    </w:p>
    <w:p w14:paraId="2FAD129A" w14:textId="0C099512" w:rsidR="00FF7076" w:rsidRDefault="00FF7076" w:rsidP="00FF7076">
      <w:pPr>
        <w:spacing w:line="360" w:lineRule="auto"/>
        <w:rPr>
          <w:b/>
          <w:bCs/>
        </w:rPr>
      </w:pPr>
      <w:r>
        <w:rPr>
          <w:b/>
          <w:bCs/>
        </w:rPr>
        <w:t>Answer Key/Guide</w:t>
      </w:r>
    </w:p>
    <w:p w14:paraId="7CD80C87" w14:textId="42C58C88" w:rsidR="001F5D08" w:rsidRPr="001F5D08" w:rsidRDefault="001F5D08" w:rsidP="00FF7076">
      <w:pPr>
        <w:spacing w:line="360" w:lineRule="auto"/>
        <w:rPr>
          <w:b/>
          <w:bCs/>
        </w:rPr>
      </w:pPr>
      <w:r w:rsidRPr="001F5D08">
        <w:rPr>
          <w:b/>
          <w:bCs/>
        </w:rPr>
        <w:t>Case Study 1: Cultural Sensitivity</w:t>
      </w:r>
    </w:p>
    <w:p w14:paraId="0765A14A" w14:textId="77777777" w:rsidR="001F5D08" w:rsidRPr="001F5D08" w:rsidRDefault="001F5D08" w:rsidP="00FF7076">
      <w:pPr>
        <w:numPr>
          <w:ilvl w:val="0"/>
          <w:numId w:val="3"/>
        </w:numPr>
        <w:spacing w:line="360" w:lineRule="auto"/>
      </w:pPr>
      <w:r w:rsidRPr="001F5D08">
        <w:rPr>
          <w:b/>
          <w:bCs/>
        </w:rPr>
        <w:t>Main Issue</w:t>
      </w:r>
      <w:r w:rsidRPr="001F5D08">
        <w:t>: The educator is learning about and respecting the cultural practices of a family.</w:t>
      </w:r>
    </w:p>
    <w:p w14:paraId="60E94C4D" w14:textId="77777777" w:rsidR="001F5D08" w:rsidRPr="001F5D08" w:rsidRDefault="001F5D08" w:rsidP="00FF7076">
      <w:pPr>
        <w:numPr>
          <w:ilvl w:val="0"/>
          <w:numId w:val="3"/>
        </w:numPr>
        <w:spacing w:line="360" w:lineRule="auto"/>
      </w:pPr>
      <w:r w:rsidRPr="001F5D08">
        <w:rPr>
          <w:b/>
          <w:bCs/>
        </w:rPr>
        <w:t>Strategies Used</w:t>
      </w:r>
      <w:r w:rsidRPr="001F5D08">
        <w:t>: The educator communicates with the family, respects their traditions, and incorporates these into the care plan.</w:t>
      </w:r>
    </w:p>
    <w:p w14:paraId="71211D8E" w14:textId="77777777" w:rsidR="001F5D08" w:rsidRPr="001F5D08" w:rsidRDefault="001F5D08" w:rsidP="00FF7076">
      <w:pPr>
        <w:numPr>
          <w:ilvl w:val="0"/>
          <w:numId w:val="3"/>
        </w:numPr>
        <w:spacing w:line="360" w:lineRule="auto"/>
      </w:pPr>
      <w:r w:rsidRPr="001F5D08">
        <w:rPr>
          <w:b/>
          <w:bCs/>
        </w:rPr>
        <w:t>Support for Children and Families</w:t>
      </w:r>
      <w:r w:rsidRPr="001F5D08">
        <w:t>: These strategies enhance communication, build trust, and make the family feel valued and understood.</w:t>
      </w:r>
    </w:p>
    <w:p w14:paraId="1E77CCE5" w14:textId="0889883E" w:rsidR="001F5D08" w:rsidRPr="001F5D08" w:rsidRDefault="001F5D08" w:rsidP="00FF7076">
      <w:pPr>
        <w:spacing w:line="360" w:lineRule="auto"/>
      </w:pPr>
    </w:p>
    <w:p w14:paraId="74FC2DDA" w14:textId="77777777" w:rsidR="001F5D08" w:rsidRPr="001F5D08" w:rsidRDefault="001F5D08" w:rsidP="00FF7076">
      <w:pPr>
        <w:spacing w:line="360" w:lineRule="auto"/>
        <w:rPr>
          <w:b/>
          <w:bCs/>
        </w:rPr>
      </w:pPr>
      <w:r w:rsidRPr="001F5D08">
        <w:rPr>
          <w:b/>
          <w:bCs/>
        </w:rPr>
        <w:t>Case Study 2: Overcoming Bias</w:t>
      </w:r>
    </w:p>
    <w:p w14:paraId="0977FB09" w14:textId="77777777" w:rsidR="001F5D08" w:rsidRPr="001F5D08" w:rsidRDefault="001F5D08" w:rsidP="00FF7076">
      <w:pPr>
        <w:numPr>
          <w:ilvl w:val="0"/>
          <w:numId w:val="4"/>
        </w:numPr>
        <w:spacing w:line="360" w:lineRule="auto"/>
      </w:pPr>
      <w:r w:rsidRPr="001F5D08">
        <w:rPr>
          <w:b/>
          <w:bCs/>
        </w:rPr>
        <w:t>Main Issue</w:t>
      </w:r>
      <w:r w:rsidRPr="001F5D08">
        <w:t>: The educator acknowledges their biases and works to ensure they don't influence their interactions.</w:t>
      </w:r>
    </w:p>
    <w:p w14:paraId="5AE63F0A" w14:textId="77777777" w:rsidR="001F5D08" w:rsidRPr="001F5D08" w:rsidRDefault="001F5D08" w:rsidP="00FF7076">
      <w:pPr>
        <w:numPr>
          <w:ilvl w:val="0"/>
          <w:numId w:val="4"/>
        </w:numPr>
        <w:spacing w:line="360" w:lineRule="auto"/>
      </w:pPr>
      <w:r w:rsidRPr="001F5D08">
        <w:rPr>
          <w:b/>
          <w:bCs/>
        </w:rPr>
        <w:t>Strategies Used</w:t>
      </w:r>
      <w:r w:rsidRPr="001F5D08">
        <w:t>: Self-reflection, training on bias awareness, and conscious efforts to avoid prejudiced behavior.</w:t>
      </w:r>
    </w:p>
    <w:p w14:paraId="4E0D5A5E" w14:textId="77777777" w:rsidR="001F5D08" w:rsidRPr="001F5D08" w:rsidRDefault="001F5D08" w:rsidP="00FF7076">
      <w:pPr>
        <w:numPr>
          <w:ilvl w:val="0"/>
          <w:numId w:val="4"/>
        </w:numPr>
        <w:spacing w:line="360" w:lineRule="auto"/>
      </w:pPr>
      <w:r w:rsidRPr="001F5D08">
        <w:rPr>
          <w:b/>
          <w:bCs/>
        </w:rPr>
        <w:t>Support for Children and Families</w:t>
      </w:r>
      <w:r w:rsidRPr="001F5D08">
        <w:t>: These strategies ensure all children are treated fairly and without discrimination, fostering a more inclusive environment.</w:t>
      </w:r>
    </w:p>
    <w:p w14:paraId="7150AC06" w14:textId="1186CF49" w:rsidR="001F5D08" w:rsidRPr="001F5D08" w:rsidRDefault="001F5D08" w:rsidP="00FF7076">
      <w:pPr>
        <w:spacing w:line="360" w:lineRule="auto"/>
      </w:pPr>
    </w:p>
    <w:p w14:paraId="3EE46741" w14:textId="77777777" w:rsidR="001F5D08" w:rsidRPr="001F5D08" w:rsidRDefault="001F5D08" w:rsidP="00FF7076">
      <w:pPr>
        <w:spacing w:line="360" w:lineRule="auto"/>
        <w:rPr>
          <w:b/>
          <w:bCs/>
        </w:rPr>
      </w:pPr>
      <w:r w:rsidRPr="001F5D08">
        <w:rPr>
          <w:b/>
          <w:bCs/>
        </w:rPr>
        <w:t>Case Study 3: Inclusive Activities</w:t>
      </w:r>
    </w:p>
    <w:p w14:paraId="5B59F2DE" w14:textId="77777777" w:rsidR="001F5D08" w:rsidRPr="001F5D08" w:rsidRDefault="001F5D08" w:rsidP="00FF7076">
      <w:pPr>
        <w:numPr>
          <w:ilvl w:val="0"/>
          <w:numId w:val="5"/>
        </w:numPr>
        <w:spacing w:line="360" w:lineRule="auto"/>
      </w:pPr>
      <w:r w:rsidRPr="001F5D08">
        <w:rPr>
          <w:b/>
          <w:bCs/>
        </w:rPr>
        <w:t>Main Issue</w:t>
      </w:r>
      <w:r w:rsidRPr="001F5D08">
        <w:t>: The educator designs activities that reflect the diverse backgrounds of the children.</w:t>
      </w:r>
    </w:p>
    <w:p w14:paraId="24C708B7" w14:textId="77777777" w:rsidR="001F5D08" w:rsidRPr="001F5D08" w:rsidRDefault="001F5D08" w:rsidP="00FF7076">
      <w:pPr>
        <w:numPr>
          <w:ilvl w:val="0"/>
          <w:numId w:val="5"/>
        </w:numPr>
        <w:spacing w:line="360" w:lineRule="auto"/>
      </w:pPr>
      <w:r w:rsidRPr="001F5D08">
        <w:rPr>
          <w:b/>
          <w:bCs/>
        </w:rPr>
        <w:t>Strategies Used</w:t>
      </w:r>
      <w:r w:rsidRPr="001F5D08">
        <w:t>: Incorporation of multicultural materials, celebrations of different cultural holidays, and activities promoting diversity awareness.</w:t>
      </w:r>
    </w:p>
    <w:p w14:paraId="02A614B3" w14:textId="77777777" w:rsidR="001F5D08" w:rsidRPr="001F5D08" w:rsidRDefault="001F5D08" w:rsidP="00FF7076">
      <w:pPr>
        <w:numPr>
          <w:ilvl w:val="0"/>
          <w:numId w:val="5"/>
        </w:numPr>
        <w:spacing w:line="360" w:lineRule="auto"/>
      </w:pPr>
      <w:r w:rsidRPr="001F5D08">
        <w:rPr>
          <w:b/>
          <w:bCs/>
        </w:rPr>
        <w:t>Support for Children and Families</w:t>
      </w:r>
      <w:r w:rsidRPr="001F5D08">
        <w:t>: These activities make children and families feel recognized, valued, and included in the community, promoting a sense of belonging.</w:t>
      </w:r>
    </w:p>
    <w:p w14:paraId="3874BDB1" w14:textId="37FEAA35" w:rsidR="001F5D08" w:rsidRPr="001F5D08" w:rsidRDefault="001F5D08" w:rsidP="00FF7076">
      <w:pPr>
        <w:spacing w:line="360" w:lineRule="auto"/>
      </w:pPr>
    </w:p>
    <w:p w14:paraId="719DFEA6" w14:textId="77777777" w:rsidR="001F5D08" w:rsidRPr="001F5D08" w:rsidRDefault="001F5D08" w:rsidP="00FF7076">
      <w:pPr>
        <w:spacing w:line="360" w:lineRule="auto"/>
        <w:rPr>
          <w:b/>
          <w:bCs/>
        </w:rPr>
      </w:pPr>
      <w:r w:rsidRPr="001F5D08">
        <w:rPr>
          <w:b/>
          <w:bCs/>
        </w:rPr>
        <w:t>Case Study 4: Language Barriers</w:t>
      </w:r>
    </w:p>
    <w:p w14:paraId="553F24DC" w14:textId="77777777" w:rsidR="001F5D08" w:rsidRPr="001F5D08" w:rsidRDefault="001F5D08" w:rsidP="00FF7076">
      <w:pPr>
        <w:numPr>
          <w:ilvl w:val="0"/>
          <w:numId w:val="6"/>
        </w:numPr>
        <w:spacing w:line="360" w:lineRule="auto"/>
      </w:pPr>
      <w:r w:rsidRPr="001F5D08">
        <w:rPr>
          <w:b/>
          <w:bCs/>
        </w:rPr>
        <w:t>Main Issue</w:t>
      </w:r>
      <w:r w:rsidRPr="001F5D08">
        <w:t>: The educator faces a communication challenge with a child and family who speak a different language.</w:t>
      </w:r>
    </w:p>
    <w:p w14:paraId="7275DDD1" w14:textId="77777777" w:rsidR="001F5D08" w:rsidRPr="001F5D08" w:rsidRDefault="001F5D08" w:rsidP="00FF7076">
      <w:pPr>
        <w:numPr>
          <w:ilvl w:val="0"/>
          <w:numId w:val="6"/>
        </w:numPr>
        <w:spacing w:line="360" w:lineRule="auto"/>
      </w:pPr>
      <w:r w:rsidRPr="001F5D08">
        <w:rPr>
          <w:b/>
          <w:bCs/>
        </w:rPr>
        <w:t>Strategies Used</w:t>
      </w:r>
      <w:r w:rsidRPr="001F5D08">
        <w:t>: Use of translation services, visual aids, learning basic words in the child’s language, and engaging the family in communication.</w:t>
      </w:r>
    </w:p>
    <w:p w14:paraId="5C3DD0AD" w14:textId="219CC306" w:rsidR="002637DF" w:rsidRDefault="001F5D08" w:rsidP="0076430F">
      <w:pPr>
        <w:numPr>
          <w:ilvl w:val="0"/>
          <w:numId w:val="6"/>
        </w:numPr>
        <w:spacing w:line="360" w:lineRule="auto"/>
      </w:pPr>
      <w:r w:rsidRPr="00895E30">
        <w:rPr>
          <w:b/>
          <w:bCs/>
        </w:rPr>
        <w:t>Support for Children and Families</w:t>
      </w:r>
      <w:r w:rsidRPr="001F5D08">
        <w:t>: These strategies help bridge the communication gap, ensuring the child can participate fully, and the family feels understood and involved.</w:t>
      </w:r>
    </w:p>
    <w:sectPr w:rsidR="002637DF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46759" w14:textId="77777777" w:rsidR="009D2F45" w:rsidRDefault="009D2F45" w:rsidP="00D77643">
      <w:r>
        <w:separator/>
      </w:r>
    </w:p>
  </w:endnote>
  <w:endnote w:type="continuationSeparator" w:id="0">
    <w:p w14:paraId="4F1842AC" w14:textId="77777777" w:rsidR="009D2F45" w:rsidRDefault="009D2F45" w:rsidP="00D7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9555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3C8A8D" w14:textId="1B35222B" w:rsidR="001463F3" w:rsidRDefault="001463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027C92" w14:textId="77777777" w:rsidR="001463F3" w:rsidRDefault="00146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1186F" w14:textId="77777777" w:rsidR="009D2F45" w:rsidRDefault="009D2F45" w:rsidP="00D77643">
      <w:r>
        <w:separator/>
      </w:r>
    </w:p>
  </w:footnote>
  <w:footnote w:type="continuationSeparator" w:id="0">
    <w:p w14:paraId="445370D6" w14:textId="77777777" w:rsidR="009D2F45" w:rsidRDefault="009D2F45" w:rsidP="00D77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A06F1" w14:textId="7BD4624A" w:rsidR="00B724A6" w:rsidRPr="001D5795" w:rsidRDefault="00B724A6" w:rsidP="00B724A6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264943E3" w14:textId="77777777" w:rsidR="00B724A6" w:rsidRDefault="00B724A6" w:rsidP="00B724A6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19DCCE54" w14:textId="77777777" w:rsidR="00D77643" w:rsidRDefault="00D77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70881"/>
    <w:multiLevelType w:val="multilevel"/>
    <w:tmpl w:val="D688D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F3094F"/>
    <w:multiLevelType w:val="multilevel"/>
    <w:tmpl w:val="8BB8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00431E"/>
    <w:multiLevelType w:val="multilevel"/>
    <w:tmpl w:val="32FC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4654B6"/>
    <w:multiLevelType w:val="multilevel"/>
    <w:tmpl w:val="0878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7976B0"/>
    <w:multiLevelType w:val="multilevel"/>
    <w:tmpl w:val="FB5EE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8636021">
    <w:abstractNumId w:val="3"/>
  </w:num>
  <w:num w:numId="2" w16cid:durableId="1634947640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 w16cid:durableId="1584680646">
    <w:abstractNumId w:val="2"/>
  </w:num>
  <w:num w:numId="4" w16cid:durableId="1065375570">
    <w:abstractNumId w:val="1"/>
  </w:num>
  <w:num w:numId="5" w16cid:durableId="1887911862">
    <w:abstractNumId w:val="0"/>
  </w:num>
  <w:num w:numId="6" w16cid:durableId="10061300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7DF"/>
    <w:rsid w:val="001463F3"/>
    <w:rsid w:val="001F5D08"/>
    <w:rsid w:val="002637DF"/>
    <w:rsid w:val="00393F7F"/>
    <w:rsid w:val="004E4F13"/>
    <w:rsid w:val="005B5C90"/>
    <w:rsid w:val="00752127"/>
    <w:rsid w:val="00810440"/>
    <w:rsid w:val="00895E30"/>
    <w:rsid w:val="00922915"/>
    <w:rsid w:val="009D2F45"/>
    <w:rsid w:val="00B724A6"/>
    <w:rsid w:val="00CA6A2B"/>
    <w:rsid w:val="00D77643"/>
    <w:rsid w:val="00F32F1A"/>
    <w:rsid w:val="00F758B2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3F0AF"/>
  <w15:chartTrackingRefBased/>
  <w15:docId w15:val="{37F2EB59-14F0-4FAD-A647-CDBEBA90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7DF"/>
  </w:style>
  <w:style w:type="paragraph" w:styleId="Heading1">
    <w:name w:val="heading 1"/>
    <w:basedOn w:val="Normal"/>
    <w:next w:val="Normal"/>
    <w:link w:val="Heading1Char"/>
    <w:uiPriority w:val="9"/>
    <w:qFormat/>
    <w:rsid w:val="002637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37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37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37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37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37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37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37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37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7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37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37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37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37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37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37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37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37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37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37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37D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37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37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37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37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37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37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37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37D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776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643"/>
  </w:style>
  <w:style w:type="paragraph" w:styleId="Footer">
    <w:name w:val="footer"/>
    <w:basedOn w:val="Normal"/>
    <w:link w:val="FooterChar"/>
    <w:uiPriority w:val="99"/>
    <w:unhideWhenUsed/>
    <w:rsid w:val="00D776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2024-09-23T22:48:00Z</dcterms:created>
  <dcterms:modified xsi:type="dcterms:W3CDTF">2024-09-23T22:48:00Z</dcterms:modified>
</cp:coreProperties>
</file>